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7CC6C" w14:textId="42A70EBB" w:rsidR="000532B8" w:rsidRPr="00C96ADF" w:rsidRDefault="000532B8" w:rsidP="000532B8">
      <w:pPr>
        <w:jc w:val="center"/>
        <w:rPr>
          <w:b/>
          <w:color w:val="000000"/>
          <w:sz w:val="52"/>
          <w:szCs w:val="52"/>
        </w:rPr>
      </w:pPr>
      <w:r w:rsidRPr="00C96ADF">
        <w:rPr>
          <w:b/>
          <w:color w:val="000000"/>
          <w:sz w:val="52"/>
          <w:szCs w:val="52"/>
        </w:rPr>
        <w:t>Т</w:t>
      </w:r>
      <w:r>
        <w:rPr>
          <w:b/>
          <w:color w:val="000000"/>
          <w:sz w:val="52"/>
          <w:szCs w:val="52"/>
        </w:rPr>
        <w:t>орнадо</w:t>
      </w:r>
      <w:r w:rsidRPr="00C96ADF">
        <w:rPr>
          <w:b/>
          <w:color w:val="000000"/>
          <w:sz w:val="52"/>
          <w:szCs w:val="52"/>
          <w:vertAlign w:val="superscript"/>
        </w:rPr>
        <w:t>®</w:t>
      </w:r>
      <w:r w:rsidRPr="00C96ADF">
        <w:rPr>
          <w:b/>
          <w:color w:val="000000"/>
          <w:sz w:val="52"/>
          <w:szCs w:val="52"/>
        </w:rPr>
        <w:t xml:space="preserve"> 540, ВР</w:t>
      </w:r>
    </w:p>
    <w:p w14:paraId="32DA0BD3" w14:textId="77777777" w:rsidR="000532B8" w:rsidRPr="00C96ADF" w:rsidRDefault="000532B8" w:rsidP="000532B8">
      <w:pPr>
        <w:jc w:val="center"/>
        <w:rPr>
          <w:sz w:val="16"/>
          <w:szCs w:val="16"/>
        </w:rPr>
      </w:pPr>
    </w:p>
    <w:p w14:paraId="72046727" w14:textId="77777777" w:rsidR="000532B8" w:rsidRPr="00C96ADF" w:rsidRDefault="000532B8" w:rsidP="000532B8">
      <w:pPr>
        <w:jc w:val="center"/>
        <w:rPr>
          <w:sz w:val="28"/>
          <w:szCs w:val="28"/>
        </w:rPr>
      </w:pPr>
      <w:r w:rsidRPr="00C96ADF">
        <w:rPr>
          <w:sz w:val="28"/>
          <w:szCs w:val="28"/>
        </w:rPr>
        <w:t xml:space="preserve">(540 г/л </w:t>
      </w:r>
      <w:proofErr w:type="spellStart"/>
      <w:r w:rsidRPr="00C96ADF">
        <w:rPr>
          <w:sz w:val="28"/>
          <w:szCs w:val="28"/>
        </w:rPr>
        <w:t>глифосата</w:t>
      </w:r>
      <w:proofErr w:type="spellEnd"/>
      <w:r w:rsidRPr="00C96ADF">
        <w:rPr>
          <w:sz w:val="28"/>
          <w:szCs w:val="28"/>
        </w:rPr>
        <w:t xml:space="preserve"> кислоты (калиевая соль)</w:t>
      </w:r>
    </w:p>
    <w:p w14:paraId="056D121B" w14:textId="77777777" w:rsidR="00DB645D" w:rsidRPr="008F1A92" w:rsidRDefault="00DB645D" w:rsidP="00DB645D">
      <w:pPr>
        <w:jc w:val="center"/>
        <w:rPr>
          <w:sz w:val="28"/>
          <w:szCs w:val="28"/>
        </w:rPr>
      </w:pPr>
    </w:p>
    <w:p w14:paraId="445C48FC" w14:textId="77777777" w:rsidR="00DB645D" w:rsidRPr="008F1A92" w:rsidRDefault="00DB645D" w:rsidP="00DB645D">
      <w:pPr>
        <w:jc w:val="center"/>
        <w:rPr>
          <w:b/>
        </w:rPr>
      </w:pPr>
      <w:r w:rsidRPr="008F1A92">
        <w:rPr>
          <w:b/>
        </w:rPr>
        <w:t>О ЕГО ОБЕЗВРЕЖИВАНИИ, УТИЛИЗАЦИИ, УНИЧТОЖЕНИИ, ЗАХОРОНЕНИИ</w:t>
      </w:r>
    </w:p>
    <w:p w14:paraId="2368C7B6" w14:textId="77777777" w:rsidR="00DB645D" w:rsidRPr="008F1A92" w:rsidRDefault="00DB645D" w:rsidP="00DB645D">
      <w:pPr>
        <w:jc w:val="center"/>
        <w:rPr>
          <w:color w:val="000000"/>
          <w:sz w:val="16"/>
          <w:szCs w:val="16"/>
        </w:rPr>
      </w:pPr>
    </w:p>
    <w:p w14:paraId="05C254A2" w14:textId="77777777" w:rsidR="00DB645D" w:rsidRPr="008F1A92" w:rsidRDefault="00DB645D" w:rsidP="00DB645D">
      <w:pPr>
        <w:rPr>
          <w:color w:val="000000"/>
          <w:sz w:val="16"/>
          <w:szCs w:val="16"/>
        </w:rPr>
      </w:pPr>
    </w:p>
    <w:p w14:paraId="0B357138" w14:textId="531DD5C7" w:rsidR="00DB645D" w:rsidRPr="008F1A92" w:rsidRDefault="004F7D2B" w:rsidP="004F7D2B">
      <w:pPr>
        <w:widowControl w:val="0"/>
        <w:snapToGrid w:val="0"/>
        <w:jc w:val="both"/>
      </w:pPr>
      <w:r>
        <w:rPr>
          <w:b/>
        </w:rPr>
        <w:t>1)</w:t>
      </w:r>
      <w:r w:rsidR="005D136E">
        <w:rPr>
          <w:b/>
        </w:rPr>
        <w:t>О лице</w:t>
      </w:r>
      <w:r w:rsidR="00DB645D" w:rsidRPr="004F7D2B">
        <w:rPr>
          <w:b/>
        </w:rPr>
        <w:t>, указанно</w:t>
      </w:r>
      <w:r w:rsidR="005D136E">
        <w:rPr>
          <w:b/>
        </w:rPr>
        <w:t>м</w:t>
      </w:r>
      <w:r w:rsidR="00DB645D" w:rsidRPr="004F7D2B">
        <w:rPr>
          <w:b/>
        </w:rPr>
        <w:t xml:space="preserve"> в свидетельстве о государственной регистрации пестицида</w:t>
      </w:r>
      <w:r w:rsidR="005D136E">
        <w:rPr>
          <w:b/>
        </w:rPr>
        <w:t xml:space="preserve"> и (или) </w:t>
      </w:r>
      <w:proofErr w:type="spellStart"/>
      <w:r w:rsidR="005D136E">
        <w:rPr>
          <w:b/>
        </w:rPr>
        <w:t>агрохимиката</w:t>
      </w:r>
      <w:proofErr w:type="spellEnd"/>
      <w:r w:rsidR="00DB645D" w:rsidRPr="004F7D2B">
        <w:rPr>
          <w:b/>
        </w:rPr>
        <w:t>:</w:t>
      </w:r>
      <w:r w:rsidR="00DB645D" w:rsidRPr="008F1A92">
        <w:t xml:space="preserve"> </w:t>
      </w:r>
    </w:p>
    <w:p w14:paraId="1C4524D2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t>АО Фирма «Август», Россия, ОГРН № 1025006038958</w:t>
      </w:r>
    </w:p>
    <w:p w14:paraId="23A25DF7" w14:textId="77777777" w:rsidR="00DB645D" w:rsidRPr="008F1A92" w:rsidRDefault="00DB645D" w:rsidP="00DB645D">
      <w:pPr>
        <w:snapToGrid w:val="0"/>
        <w:jc w:val="both"/>
      </w:pPr>
      <w:r w:rsidRPr="008F1A92">
        <w:rPr>
          <w:i/>
          <w:u w:val="single"/>
        </w:rPr>
        <w:t>Адрес юридического лица в пределах места нахождения:</w:t>
      </w:r>
      <w:r w:rsidRPr="008F1A92">
        <w:t xml:space="preserve"> </w:t>
      </w:r>
    </w:p>
    <w:p w14:paraId="26FB7FC2" w14:textId="77777777" w:rsidR="00DB645D" w:rsidRPr="008F1A92" w:rsidRDefault="00DB645D" w:rsidP="00DB645D">
      <w:pPr>
        <w:snapToGrid w:val="0"/>
        <w:jc w:val="both"/>
        <w:rPr>
          <w:rFonts w:eastAsia="Calibri"/>
          <w:lang w:eastAsia="en-US"/>
        </w:rPr>
      </w:pPr>
      <w:r w:rsidRPr="008F1A92">
        <w:rPr>
          <w:rFonts w:eastAsia="Calibri"/>
          <w:lang w:eastAsia="en-US"/>
        </w:rPr>
        <w:t>142432, Московская обл., г. Черноголовка, ул. Центральная, д. 20А</w:t>
      </w:r>
    </w:p>
    <w:p w14:paraId="196103B4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t xml:space="preserve">Телефон/факс: +7(495) 787-08-00, 787-08-20,787-84-97 E-mail: </w:t>
      </w:r>
      <w:hyperlink r:id="rId11" w:history="1">
        <w:r w:rsidRPr="008F1A92">
          <w:t>corporate@avgust.com</w:t>
        </w:r>
      </w:hyperlink>
    </w:p>
    <w:p w14:paraId="39D7DC25" w14:textId="77777777" w:rsidR="00DB645D" w:rsidRPr="008F1A92" w:rsidRDefault="00DB645D" w:rsidP="00DB645D">
      <w:pPr>
        <w:widowControl w:val="0"/>
        <w:snapToGrid w:val="0"/>
        <w:jc w:val="both"/>
        <w:rPr>
          <w:sz w:val="16"/>
          <w:szCs w:val="16"/>
        </w:rPr>
      </w:pPr>
    </w:p>
    <w:p w14:paraId="2925436C" w14:textId="3748AC9D" w:rsidR="00DB645D" w:rsidRPr="008F1A92" w:rsidRDefault="001D537B" w:rsidP="00DB645D">
      <w:pPr>
        <w:widowControl w:val="0"/>
        <w:snapToGrid w:val="0"/>
        <w:jc w:val="both"/>
      </w:pPr>
      <w:r>
        <w:rPr>
          <w:b/>
        </w:rPr>
        <w:t xml:space="preserve">2) </w:t>
      </w:r>
      <w:r w:rsidR="005D136E">
        <w:rPr>
          <w:b/>
        </w:rPr>
        <w:t>Об изготовителе</w:t>
      </w:r>
      <w:r w:rsidR="00DB645D" w:rsidRPr="008F1A92">
        <w:rPr>
          <w:b/>
        </w:rPr>
        <w:t>:</w:t>
      </w:r>
      <w:r w:rsidR="00DB645D" w:rsidRPr="008F1A92">
        <w:t xml:space="preserve"> </w:t>
      </w:r>
    </w:p>
    <w:p w14:paraId="159840C2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t>АО Фирма «Август» на Филиале АО Фирма «Август» «</w:t>
      </w:r>
      <w:proofErr w:type="spellStart"/>
      <w:r w:rsidRPr="008F1A92">
        <w:t>Вурнарский</w:t>
      </w:r>
      <w:proofErr w:type="spellEnd"/>
      <w:r w:rsidRPr="008F1A92">
        <w:t xml:space="preserve"> завод смесевых препаратов» (ВЗСП), Россия, ОГРН № 1025006038958</w:t>
      </w:r>
    </w:p>
    <w:p w14:paraId="0CF900A3" w14:textId="77777777" w:rsidR="00DB645D" w:rsidRPr="008F1A92" w:rsidRDefault="00DB645D" w:rsidP="00DB645D">
      <w:pPr>
        <w:widowControl w:val="0"/>
        <w:snapToGrid w:val="0"/>
        <w:jc w:val="both"/>
      </w:pPr>
      <w:r w:rsidRPr="008F1A92">
        <w:rPr>
          <w:i/>
          <w:u w:val="single"/>
        </w:rPr>
        <w:t>Адрес юридического лица в пределах места нахождения:</w:t>
      </w:r>
      <w:r w:rsidRPr="008F1A92">
        <w:t xml:space="preserve"> </w:t>
      </w:r>
    </w:p>
    <w:p w14:paraId="479A1C7F" w14:textId="77777777" w:rsidR="00DB645D" w:rsidRPr="008F1A92" w:rsidRDefault="00DB645D" w:rsidP="00DB645D">
      <w:pPr>
        <w:widowControl w:val="0"/>
        <w:autoSpaceDE w:val="0"/>
        <w:autoSpaceDN w:val="0"/>
        <w:adjustRightInd w:val="0"/>
        <w:jc w:val="both"/>
      </w:pPr>
      <w:r w:rsidRPr="008F1A92">
        <w:t xml:space="preserve">429220, Чувашская Республика - Чувашия, </w:t>
      </w:r>
      <w:proofErr w:type="spellStart"/>
      <w:r w:rsidRPr="008F1A92">
        <w:t>Вурнарский</w:t>
      </w:r>
      <w:proofErr w:type="spellEnd"/>
      <w:r w:rsidRPr="008F1A92">
        <w:t xml:space="preserve"> район, </w:t>
      </w:r>
      <w:proofErr w:type="spellStart"/>
      <w:r w:rsidRPr="008F1A92">
        <w:t>п.г.т</w:t>
      </w:r>
      <w:proofErr w:type="spellEnd"/>
      <w:r w:rsidRPr="008F1A92">
        <w:t xml:space="preserve">.  Вурнары, ул. Заводская, д.1. </w:t>
      </w:r>
      <w:r w:rsidRPr="008F1A92">
        <w:rPr>
          <w:color w:val="000000"/>
        </w:rPr>
        <w:t xml:space="preserve">Телефон/факс: +7(83537) 2-58-01; E-mail: </w:t>
      </w:r>
      <w:hyperlink r:id="rId12" w:history="1">
        <w:r w:rsidRPr="008F1A92">
          <w:rPr>
            <w:color w:val="0000FF"/>
          </w:rPr>
          <w:t>vzsp@avgust.com</w:t>
        </w:r>
      </w:hyperlink>
    </w:p>
    <w:p w14:paraId="2A02BB27" w14:textId="77777777" w:rsidR="001D537B" w:rsidRDefault="001D537B" w:rsidP="001D537B">
      <w:pPr>
        <w:jc w:val="both"/>
        <w:rPr>
          <w:rFonts w:eastAsia="Calibri"/>
          <w:b/>
          <w:lang w:eastAsia="en-US"/>
        </w:rPr>
      </w:pPr>
    </w:p>
    <w:p w14:paraId="244DAB5E" w14:textId="6D425074" w:rsidR="001D537B" w:rsidRPr="001D537B" w:rsidRDefault="001D537B" w:rsidP="001D537B">
      <w:pPr>
        <w:jc w:val="both"/>
        <w:rPr>
          <w:rFonts w:eastAsia="Calibri"/>
          <w:b/>
          <w:lang w:eastAsia="en-US"/>
        </w:rPr>
      </w:pPr>
      <w:r w:rsidRPr="001D537B">
        <w:rPr>
          <w:rFonts w:eastAsia="Calibri"/>
          <w:b/>
          <w:lang w:eastAsia="en-US"/>
        </w:rPr>
        <w:t xml:space="preserve">3) </w:t>
      </w:r>
      <w:r w:rsidR="005D136E">
        <w:rPr>
          <w:rFonts w:eastAsia="Calibri"/>
          <w:b/>
          <w:lang w:eastAsia="en-US"/>
        </w:rPr>
        <w:t>О лице</w:t>
      </w:r>
      <w:r w:rsidRPr="001D537B">
        <w:rPr>
          <w:rFonts w:eastAsia="Calibri"/>
          <w:b/>
          <w:lang w:eastAsia="en-US"/>
        </w:rPr>
        <w:t>, осуществляюще</w:t>
      </w:r>
      <w:r w:rsidR="005D136E">
        <w:rPr>
          <w:rFonts w:eastAsia="Calibri"/>
          <w:b/>
          <w:lang w:eastAsia="en-US"/>
        </w:rPr>
        <w:t>м</w:t>
      </w:r>
      <w:r w:rsidRPr="001D537B">
        <w:rPr>
          <w:rFonts w:eastAsia="Calibri"/>
          <w:b/>
          <w:lang w:eastAsia="en-US"/>
        </w:rPr>
        <w:t xml:space="preserve"> расфасовку пестицида </w:t>
      </w:r>
      <w:r w:rsidR="005D136E">
        <w:rPr>
          <w:rFonts w:eastAsia="Calibri"/>
          <w:b/>
          <w:lang w:eastAsia="en-US"/>
        </w:rPr>
        <w:t xml:space="preserve">и (или) </w:t>
      </w:r>
      <w:proofErr w:type="spellStart"/>
      <w:r w:rsidR="005D136E">
        <w:rPr>
          <w:rFonts w:eastAsia="Calibri"/>
          <w:b/>
          <w:lang w:eastAsia="en-US"/>
        </w:rPr>
        <w:t>агрохимиката</w:t>
      </w:r>
      <w:proofErr w:type="spellEnd"/>
      <w:r w:rsidR="005D136E">
        <w:rPr>
          <w:rFonts w:eastAsia="Calibri"/>
          <w:b/>
          <w:lang w:eastAsia="en-US"/>
        </w:rPr>
        <w:t xml:space="preserve"> </w:t>
      </w:r>
      <w:r w:rsidRPr="001D537B">
        <w:rPr>
          <w:rFonts w:eastAsia="Calibri"/>
          <w:b/>
          <w:lang w:eastAsia="en-US"/>
        </w:rPr>
        <w:t>на территории Российской</w:t>
      </w:r>
      <w:r>
        <w:rPr>
          <w:rFonts w:eastAsia="Calibri"/>
          <w:b/>
          <w:lang w:eastAsia="en-US"/>
        </w:rPr>
        <w:t xml:space="preserve"> </w:t>
      </w:r>
      <w:r w:rsidRPr="001D537B">
        <w:rPr>
          <w:rFonts w:eastAsia="Calibri"/>
          <w:b/>
          <w:lang w:eastAsia="en-US"/>
        </w:rPr>
        <w:t>Федерации:</w:t>
      </w:r>
    </w:p>
    <w:p w14:paraId="52B3FF1A" w14:textId="77777777" w:rsidR="001D537B" w:rsidRPr="001D537B" w:rsidRDefault="001D537B" w:rsidP="001D537B">
      <w:pPr>
        <w:jc w:val="both"/>
        <w:rPr>
          <w:rFonts w:eastAsia="Calibri"/>
          <w:lang w:eastAsia="en-US"/>
        </w:rPr>
      </w:pPr>
      <w:r w:rsidRPr="001D537B">
        <w:rPr>
          <w:rFonts w:eastAsia="Calibri"/>
          <w:lang w:eastAsia="en-US"/>
        </w:rPr>
        <w:t>АО Фирма «Август» на Филиале АО Фирма «Август» «</w:t>
      </w:r>
      <w:proofErr w:type="spellStart"/>
      <w:r w:rsidRPr="001D537B">
        <w:rPr>
          <w:rFonts w:eastAsia="Calibri"/>
          <w:lang w:eastAsia="en-US"/>
        </w:rPr>
        <w:t>Вурнарский</w:t>
      </w:r>
      <w:proofErr w:type="spellEnd"/>
      <w:r w:rsidRPr="001D537B">
        <w:rPr>
          <w:rFonts w:eastAsia="Calibri"/>
          <w:lang w:eastAsia="en-US"/>
        </w:rPr>
        <w:t xml:space="preserve"> завод смесевых препаратов» (ВЗСП), Россия, ОГРН № 1025006038958</w:t>
      </w:r>
    </w:p>
    <w:p w14:paraId="5E4E6CFF" w14:textId="77777777" w:rsidR="001D537B" w:rsidRPr="001D537B" w:rsidRDefault="001D537B" w:rsidP="001D537B">
      <w:pPr>
        <w:jc w:val="both"/>
        <w:rPr>
          <w:rFonts w:eastAsia="Calibri"/>
          <w:lang w:eastAsia="en-US"/>
        </w:rPr>
      </w:pPr>
      <w:r w:rsidRPr="001D537B">
        <w:rPr>
          <w:rFonts w:eastAsia="Calibri"/>
          <w:i/>
          <w:u w:val="single"/>
          <w:lang w:eastAsia="en-US"/>
        </w:rPr>
        <w:t>Адрес юридического лица в пределах места нахождения:</w:t>
      </w:r>
      <w:r w:rsidRPr="001D537B">
        <w:rPr>
          <w:rFonts w:eastAsia="Calibri"/>
          <w:lang w:eastAsia="en-US"/>
        </w:rPr>
        <w:t xml:space="preserve"> </w:t>
      </w:r>
    </w:p>
    <w:p w14:paraId="01B869B4" w14:textId="77777777" w:rsidR="001D537B" w:rsidRPr="001D537B" w:rsidRDefault="001D537B" w:rsidP="001D537B">
      <w:pPr>
        <w:jc w:val="both"/>
        <w:rPr>
          <w:rFonts w:eastAsia="Calibri"/>
          <w:lang w:eastAsia="en-US"/>
        </w:rPr>
      </w:pPr>
      <w:r w:rsidRPr="001D537B">
        <w:rPr>
          <w:rFonts w:eastAsia="Calibri"/>
          <w:lang w:eastAsia="en-US"/>
        </w:rPr>
        <w:t xml:space="preserve">429220, Чувашская Республика - Чувашия, </w:t>
      </w:r>
      <w:proofErr w:type="spellStart"/>
      <w:r w:rsidRPr="001D537B">
        <w:rPr>
          <w:rFonts w:eastAsia="Calibri"/>
          <w:lang w:eastAsia="en-US"/>
        </w:rPr>
        <w:t>Вурнарский</w:t>
      </w:r>
      <w:proofErr w:type="spellEnd"/>
      <w:r w:rsidRPr="001D537B">
        <w:rPr>
          <w:rFonts w:eastAsia="Calibri"/>
          <w:lang w:eastAsia="en-US"/>
        </w:rPr>
        <w:t xml:space="preserve"> район, </w:t>
      </w:r>
      <w:proofErr w:type="spellStart"/>
      <w:r w:rsidRPr="001D537B">
        <w:rPr>
          <w:rFonts w:eastAsia="Calibri"/>
          <w:lang w:eastAsia="en-US"/>
        </w:rPr>
        <w:t>п.г.т</w:t>
      </w:r>
      <w:proofErr w:type="spellEnd"/>
      <w:r w:rsidRPr="001D537B">
        <w:rPr>
          <w:rFonts w:eastAsia="Calibri"/>
          <w:lang w:eastAsia="en-US"/>
        </w:rPr>
        <w:t>.  Вурнары, ул. Заводская, д.1.</w:t>
      </w:r>
    </w:p>
    <w:p w14:paraId="1ABBC38F" w14:textId="77777777" w:rsidR="001D537B" w:rsidRPr="001D537B" w:rsidRDefault="001D537B" w:rsidP="001D537B">
      <w:pPr>
        <w:jc w:val="both"/>
        <w:rPr>
          <w:rFonts w:eastAsia="Calibri"/>
          <w:u w:val="single"/>
          <w:lang w:eastAsia="en-US"/>
        </w:rPr>
      </w:pPr>
      <w:r w:rsidRPr="001D537B">
        <w:rPr>
          <w:rFonts w:eastAsia="Calibri"/>
          <w:lang w:eastAsia="en-US"/>
        </w:rPr>
        <w:t xml:space="preserve">Телефон/факс: +7(83537) 2-58-01; E-mail: </w:t>
      </w:r>
      <w:hyperlink r:id="rId13" w:history="1">
        <w:r w:rsidRPr="001D537B">
          <w:rPr>
            <w:rStyle w:val="aa"/>
            <w:rFonts w:eastAsia="Calibri"/>
            <w:lang w:eastAsia="en-US"/>
          </w:rPr>
          <w:t>vzsp@avgust.com</w:t>
        </w:r>
      </w:hyperlink>
    </w:p>
    <w:p w14:paraId="7E43FF36" w14:textId="77777777" w:rsidR="00DB645D" w:rsidRPr="008F1A92" w:rsidRDefault="00DB645D" w:rsidP="00DB645D">
      <w:pPr>
        <w:jc w:val="both"/>
        <w:rPr>
          <w:rFonts w:eastAsia="Calibri"/>
          <w:lang w:eastAsia="en-US"/>
        </w:rPr>
      </w:pPr>
    </w:p>
    <w:p w14:paraId="11A2BAF9" w14:textId="77777777" w:rsidR="00DB645D" w:rsidRPr="008F1A92" w:rsidRDefault="00DB645D" w:rsidP="00DB645D">
      <w:pPr>
        <w:rPr>
          <w:b/>
          <w:sz w:val="16"/>
          <w:szCs w:val="16"/>
        </w:rPr>
      </w:pPr>
    </w:p>
    <w:p w14:paraId="2AEB9BC7" w14:textId="11EA9D59" w:rsidR="00DB645D" w:rsidRPr="008F1A92" w:rsidRDefault="001D537B" w:rsidP="00DB645D">
      <w:pPr>
        <w:rPr>
          <w:rFonts w:eastAsia="Calibri"/>
          <w:lang w:eastAsia="en-US"/>
        </w:rPr>
      </w:pPr>
      <w:r>
        <w:rPr>
          <w:b/>
        </w:rPr>
        <w:t xml:space="preserve">4) </w:t>
      </w:r>
      <w:r w:rsidR="00DB645D" w:rsidRPr="008F1A92">
        <w:rPr>
          <w:b/>
        </w:rPr>
        <w:t>Наименование</w:t>
      </w:r>
      <w:r w:rsidR="00DB645D" w:rsidRPr="008F1A92">
        <w:rPr>
          <w:b/>
          <w:color w:val="000000"/>
        </w:rPr>
        <w:t xml:space="preserve"> пестицида: </w:t>
      </w:r>
      <w:r w:rsidR="000532B8" w:rsidRPr="00C96ADF">
        <w:rPr>
          <w:color w:val="000000"/>
        </w:rPr>
        <w:t>Т</w:t>
      </w:r>
      <w:r w:rsidR="000532B8">
        <w:rPr>
          <w:color w:val="000000"/>
        </w:rPr>
        <w:t>орнадо</w:t>
      </w:r>
      <w:r w:rsidR="000532B8" w:rsidRPr="00C96ADF">
        <w:rPr>
          <w:color w:val="000000"/>
          <w:vertAlign w:val="superscript"/>
        </w:rPr>
        <w:t>®</w:t>
      </w:r>
      <w:r w:rsidR="000532B8" w:rsidRPr="00C96ADF">
        <w:rPr>
          <w:color w:val="000000"/>
        </w:rPr>
        <w:t xml:space="preserve"> 540</w:t>
      </w:r>
    </w:p>
    <w:p w14:paraId="2BC3F969" w14:textId="77777777" w:rsidR="00DB645D" w:rsidRPr="008F1A92" w:rsidRDefault="00DB645D" w:rsidP="00DB645D">
      <w:pPr>
        <w:rPr>
          <w:color w:val="000000"/>
          <w:sz w:val="16"/>
          <w:szCs w:val="16"/>
        </w:rPr>
      </w:pPr>
    </w:p>
    <w:p w14:paraId="1843FC00" w14:textId="2B94C822" w:rsidR="00DB645D" w:rsidRPr="008F1A92" w:rsidRDefault="001D537B" w:rsidP="00DB645D">
      <w:pPr>
        <w:autoSpaceDE w:val="0"/>
        <w:autoSpaceDN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5) </w:t>
      </w:r>
      <w:r w:rsidR="00DB645D" w:rsidRPr="008F1A92">
        <w:rPr>
          <w:b/>
          <w:bCs/>
          <w:iCs/>
          <w:color w:val="000000"/>
        </w:rPr>
        <w:t xml:space="preserve">Нормативно-техническая документация, в соответствии с которой изготавливается пестицид: </w:t>
      </w:r>
    </w:p>
    <w:p w14:paraId="165E7E9A" w14:textId="5941D201" w:rsidR="00DB645D" w:rsidRDefault="000532B8" w:rsidP="00DB645D">
      <w:pPr>
        <w:jc w:val="both"/>
      </w:pPr>
      <w:r>
        <w:rPr>
          <w:color w:val="000000"/>
        </w:rPr>
        <w:t>ТУ 20.20.12</w:t>
      </w:r>
      <w:r w:rsidRPr="00C96ADF">
        <w:rPr>
          <w:color w:val="000000"/>
        </w:rPr>
        <w:t>-162-18015953-</w:t>
      </w:r>
      <w:r>
        <w:t>2022</w:t>
      </w:r>
    </w:p>
    <w:p w14:paraId="4D2260FB" w14:textId="77777777" w:rsidR="000532B8" w:rsidRPr="008F1A92" w:rsidRDefault="000532B8" w:rsidP="00DB645D">
      <w:pPr>
        <w:jc w:val="both"/>
        <w:rPr>
          <w:sz w:val="16"/>
          <w:szCs w:val="16"/>
        </w:rPr>
      </w:pPr>
    </w:p>
    <w:p w14:paraId="422BA9F9" w14:textId="2E3E2597" w:rsidR="00DB645D" w:rsidRPr="008F1A92" w:rsidRDefault="001D537B" w:rsidP="00DB645D">
      <w:pPr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6) </w:t>
      </w:r>
      <w:r w:rsidR="00DB645D" w:rsidRPr="008F1A92">
        <w:rPr>
          <w:b/>
          <w:bCs/>
          <w:iCs/>
          <w:color w:val="000000"/>
        </w:rPr>
        <w:t>Действующее вещество пестицида, указанное в свидетельстве о государственной регистрации пестицида</w:t>
      </w:r>
      <w:r w:rsidR="005D136E">
        <w:rPr>
          <w:b/>
          <w:bCs/>
          <w:iCs/>
          <w:color w:val="000000"/>
        </w:rPr>
        <w:t xml:space="preserve"> и (или) </w:t>
      </w:r>
      <w:proofErr w:type="spellStart"/>
      <w:r w:rsidR="005D136E">
        <w:rPr>
          <w:b/>
          <w:bCs/>
          <w:iCs/>
          <w:color w:val="000000"/>
        </w:rPr>
        <w:t>агрохимиката</w:t>
      </w:r>
      <w:proofErr w:type="spellEnd"/>
      <w:r w:rsidR="00DB645D" w:rsidRPr="008F1A92">
        <w:rPr>
          <w:b/>
          <w:bCs/>
          <w:iCs/>
          <w:color w:val="000000"/>
        </w:rPr>
        <w:t>:</w:t>
      </w:r>
      <w:r w:rsidR="00DB645D" w:rsidRPr="008F1A92">
        <w:rPr>
          <w:iCs/>
          <w:color w:val="000000"/>
        </w:rPr>
        <w:t xml:space="preserve"> </w:t>
      </w:r>
      <w:proofErr w:type="spellStart"/>
      <w:r w:rsidR="000532B8" w:rsidRPr="00C96ADF">
        <w:t>глифосат</w:t>
      </w:r>
      <w:proofErr w:type="spellEnd"/>
    </w:p>
    <w:p w14:paraId="20247FA3" w14:textId="77777777" w:rsidR="00DB645D" w:rsidRPr="008F1A92" w:rsidRDefault="00DB645D" w:rsidP="00DB645D">
      <w:pPr>
        <w:jc w:val="both"/>
        <w:rPr>
          <w:color w:val="000000"/>
          <w:sz w:val="16"/>
          <w:szCs w:val="16"/>
        </w:rPr>
      </w:pPr>
    </w:p>
    <w:p w14:paraId="33416350" w14:textId="0CA27A89" w:rsidR="00DB645D" w:rsidRPr="008F1A92" w:rsidRDefault="001D537B" w:rsidP="00DB645D">
      <w:pPr>
        <w:rPr>
          <w:color w:val="000000"/>
        </w:rPr>
      </w:pPr>
      <w:r>
        <w:rPr>
          <w:b/>
          <w:color w:val="000000"/>
        </w:rPr>
        <w:t xml:space="preserve">7) </w:t>
      </w:r>
      <w:r w:rsidR="00DB645D" w:rsidRPr="008F1A92">
        <w:rPr>
          <w:b/>
          <w:color w:val="000000"/>
        </w:rPr>
        <w:t xml:space="preserve">Концентрация пестицида: </w:t>
      </w:r>
      <w:r w:rsidR="000532B8">
        <w:rPr>
          <w:color w:val="000000"/>
        </w:rPr>
        <w:t>540</w:t>
      </w:r>
      <w:r w:rsidR="00DB645D" w:rsidRPr="008F1A92">
        <w:rPr>
          <w:color w:val="000000"/>
        </w:rPr>
        <w:t xml:space="preserve"> </w:t>
      </w:r>
      <w:r w:rsidR="00DB645D" w:rsidRPr="008F1A92">
        <w:t xml:space="preserve">г/л </w:t>
      </w:r>
    </w:p>
    <w:p w14:paraId="6E8BB865" w14:textId="77777777" w:rsidR="00DB645D" w:rsidRPr="008F1A92" w:rsidRDefault="00DB645D" w:rsidP="00DB645D">
      <w:pPr>
        <w:rPr>
          <w:color w:val="000000"/>
          <w:sz w:val="16"/>
          <w:szCs w:val="16"/>
        </w:rPr>
      </w:pPr>
    </w:p>
    <w:p w14:paraId="5A050BB3" w14:textId="17CDD97B" w:rsidR="00DB645D" w:rsidRDefault="001D537B" w:rsidP="000532B8">
      <w:pPr>
        <w:jc w:val="both"/>
        <w:rPr>
          <w:snapToGrid w:val="0"/>
        </w:rPr>
      </w:pPr>
      <w:r>
        <w:rPr>
          <w:b/>
          <w:color w:val="000000"/>
          <w:szCs w:val="20"/>
        </w:rPr>
        <w:t xml:space="preserve">8) </w:t>
      </w:r>
      <w:proofErr w:type="spellStart"/>
      <w:r w:rsidR="00DB645D" w:rsidRPr="008F1A92">
        <w:rPr>
          <w:b/>
          <w:color w:val="000000"/>
          <w:szCs w:val="20"/>
        </w:rPr>
        <w:t>Препаративная</w:t>
      </w:r>
      <w:proofErr w:type="spellEnd"/>
      <w:r w:rsidR="00DB645D" w:rsidRPr="008F1A92">
        <w:rPr>
          <w:b/>
          <w:color w:val="000000"/>
          <w:szCs w:val="20"/>
        </w:rPr>
        <w:t xml:space="preserve"> форма пестицида: </w:t>
      </w:r>
      <w:r w:rsidR="000532B8" w:rsidRPr="00C96ADF">
        <w:rPr>
          <w:snapToGrid w:val="0"/>
        </w:rPr>
        <w:t>водный раствор (ВР)</w:t>
      </w:r>
      <w:r w:rsidR="000532B8">
        <w:rPr>
          <w:snapToGrid w:val="0"/>
        </w:rPr>
        <w:t>.</w:t>
      </w:r>
    </w:p>
    <w:p w14:paraId="4F1D132F" w14:textId="77777777" w:rsidR="000532B8" w:rsidRPr="008F1A92" w:rsidRDefault="000532B8" w:rsidP="000532B8">
      <w:pPr>
        <w:jc w:val="both"/>
        <w:rPr>
          <w:color w:val="000000"/>
          <w:sz w:val="16"/>
          <w:szCs w:val="16"/>
        </w:rPr>
      </w:pPr>
    </w:p>
    <w:p w14:paraId="3864C75E" w14:textId="77777777" w:rsidR="000532B8" w:rsidRPr="00C96ADF" w:rsidRDefault="001D537B" w:rsidP="000532B8">
      <w:pPr>
        <w:jc w:val="both"/>
      </w:pPr>
      <w:r>
        <w:rPr>
          <w:b/>
          <w:color w:val="000000"/>
        </w:rPr>
        <w:t xml:space="preserve">9) </w:t>
      </w:r>
      <w:r w:rsidR="00DB645D" w:rsidRPr="008F1A92">
        <w:rPr>
          <w:b/>
          <w:color w:val="000000"/>
        </w:rPr>
        <w:t xml:space="preserve">Область применения пестицида: </w:t>
      </w:r>
      <w:r w:rsidR="000532B8" w:rsidRPr="00C96ADF">
        <w:t>для сельскохозяйственного производства</w:t>
      </w:r>
      <w:r w:rsidR="000532B8">
        <w:t xml:space="preserve"> и</w:t>
      </w:r>
      <w:r w:rsidR="000532B8" w:rsidRPr="00C96ADF">
        <w:t xml:space="preserve"> применения на землях несельскохозяйственного назначения.</w:t>
      </w:r>
    </w:p>
    <w:p w14:paraId="78A45BBD" w14:textId="5A1A275B" w:rsidR="00DB645D" w:rsidRPr="008F1A92" w:rsidRDefault="00DB645D" w:rsidP="00DB645D">
      <w:pPr>
        <w:jc w:val="both"/>
        <w:rPr>
          <w:color w:val="000000"/>
          <w:sz w:val="16"/>
          <w:szCs w:val="16"/>
        </w:rPr>
      </w:pPr>
    </w:p>
    <w:p w14:paraId="54D1DAA6" w14:textId="77777777" w:rsidR="000532B8" w:rsidRPr="00C96ADF" w:rsidRDefault="001D537B" w:rsidP="000532B8">
      <w:pPr>
        <w:pStyle w:val="a3"/>
        <w:rPr>
          <w:snapToGrid w:val="0"/>
        </w:rPr>
      </w:pPr>
      <w:r>
        <w:rPr>
          <w:b/>
          <w:color w:val="000000"/>
        </w:rPr>
        <w:t xml:space="preserve">10) </w:t>
      </w:r>
      <w:r w:rsidR="00DB645D" w:rsidRPr="008F1A92">
        <w:rPr>
          <w:b/>
          <w:color w:val="000000"/>
        </w:rPr>
        <w:t>Назначение пестицида:</w:t>
      </w:r>
      <w:r w:rsidR="00DB645D" w:rsidRPr="008F1A92">
        <w:rPr>
          <w:color w:val="000000"/>
        </w:rPr>
        <w:t xml:space="preserve"> </w:t>
      </w:r>
      <w:r w:rsidR="000532B8" w:rsidRPr="00C96ADF">
        <w:rPr>
          <w:bCs/>
          <w:snapToGrid w:val="0"/>
        </w:rPr>
        <w:t>с</w:t>
      </w:r>
      <w:r w:rsidR="000532B8" w:rsidRPr="00C96ADF">
        <w:rPr>
          <w:bCs/>
          <w:iCs/>
          <w:snapToGrid w:val="0"/>
        </w:rPr>
        <w:t xml:space="preserve">истемный </w:t>
      </w:r>
      <w:r w:rsidR="000532B8" w:rsidRPr="00C96ADF">
        <w:rPr>
          <w:bCs/>
          <w:i/>
          <w:iCs/>
          <w:snapToGrid w:val="0"/>
        </w:rPr>
        <w:t>гербицид</w:t>
      </w:r>
      <w:r w:rsidR="000532B8" w:rsidRPr="00C96ADF">
        <w:rPr>
          <w:bCs/>
          <w:iCs/>
          <w:snapToGrid w:val="0"/>
        </w:rPr>
        <w:t xml:space="preserve"> сплошного действия для уничтожения однолетних и многолетних сорняков и некоторых видов древесно-кустарниковой растительности. </w:t>
      </w:r>
    </w:p>
    <w:p w14:paraId="02FE010F" w14:textId="131899F8" w:rsidR="000532B8" w:rsidRPr="00C96ADF" w:rsidRDefault="001D537B" w:rsidP="000532B8">
      <w:pPr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 xml:space="preserve">11) </w:t>
      </w:r>
      <w:r w:rsidR="00DB645D" w:rsidRPr="008F1A92">
        <w:rPr>
          <w:b/>
          <w:color w:val="000000"/>
        </w:rPr>
        <w:t>Совместимость пестицида с другими пестицидами</w:t>
      </w:r>
      <w:r w:rsidR="005D136E">
        <w:rPr>
          <w:b/>
          <w:color w:val="000000"/>
        </w:rPr>
        <w:t xml:space="preserve"> (</w:t>
      </w:r>
      <w:proofErr w:type="spellStart"/>
      <w:r w:rsidR="005D136E">
        <w:rPr>
          <w:b/>
          <w:color w:val="000000"/>
        </w:rPr>
        <w:t>агрохимикатами</w:t>
      </w:r>
      <w:proofErr w:type="spellEnd"/>
      <w:r w:rsidR="005D136E">
        <w:rPr>
          <w:b/>
          <w:color w:val="000000"/>
        </w:rPr>
        <w:t>)</w:t>
      </w:r>
      <w:r w:rsidR="00DB645D" w:rsidRPr="008F1A92">
        <w:rPr>
          <w:b/>
          <w:color w:val="000000"/>
        </w:rPr>
        <w:t xml:space="preserve">: </w:t>
      </w:r>
      <w:r w:rsidR="000532B8" w:rsidRPr="00C96ADF">
        <w:rPr>
          <w:bCs/>
        </w:rPr>
        <w:t>Т</w:t>
      </w:r>
      <w:r w:rsidR="000532B8">
        <w:rPr>
          <w:bCs/>
        </w:rPr>
        <w:t>орнадо</w:t>
      </w:r>
      <w:r w:rsidR="000532B8" w:rsidRPr="00C96ADF">
        <w:rPr>
          <w:bCs/>
          <w:vertAlign w:val="superscript"/>
        </w:rPr>
        <w:t>®</w:t>
      </w:r>
      <w:r w:rsidR="000532B8" w:rsidRPr="00C96ADF">
        <w:rPr>
          <w:bCs/>
        </w:rPr>
        <w:t xml:space="preserve"> 540, ВР</w:t>
      </w:r>
      <w:r w:rsidR="000532B8" w:rsidRPr="00C96ADF">
        <w:rPr>
          <w:b/>
          <w:bCs/>
        </w:rPr>
        <w:t xml:space="preserve"> </w:t>
      </w:r>
      <w:r w:rsidR="000532B8" w:rsidRPr="00C96ADF">
        <w:rPr>
          <w:bCs/>
        </w:rPr>
        <w:t>с</w:t>
      </w:r>
      <w:r w:rsidR="000532B8" w:rsidRPr="00C96ADF">
        <w:t xml:space="preserve">овместим с большей частью применяемых пестицидов, за исключением сильнощелочных препаратов. </w:t>
      </w:r>
      <w:r w:rsidR="000532B8" w:rsidRPr="00C96ADF">
        <w:rPr>
          <w:rFonts w:eastAsia="Calibri"/>
          <w:color w:val="000000"/>
          <w:lang w:eastAsia="en-US"/>
        </w:rPr>
        <w:t>Смешивать препараты в баке опрыскивателя необходимо в следующем порядке: СП (водорастворимые пакеты)</w:t>
      </w:r>
      <w:r w:rsidR="000532B8">
        <w:rPr>
          <w:rFonts w:eastAsia="Calibri"/>
          <w:color w:val="000000"/>
          <w:lang w:eastAsia="en-US"/>
        </w:rPr>
        <w:t xml:space="preserve"> </w:t>
      </w:r>
      <w:r w:rsidR="000532B8" w:rsidRPr="00C96ADF">
        <w:rPr>
          <w:rFonts w:eastAsia="Calibri"/>
          <w:color w:val="000000"/>
          <w:lang w:eastAsia="en-US"/>
        </w:rPr>
        <w:t xml:space="preserve">→ СП → </w:t>
      </w:r>
      <w:r w:rsidR="000532B8" w:rsidRPr="00C96ADF">
        <w:t>ВДГ</w:t>
      </w:r>
      <w:r w:rsidR="000532B8" w:rsidRPr="00C96ADF">
        <w:rPr>
          <w:rFonts w:eastAsia="Calibri"/>
          <w:color w:val="000000"/>
          <w:lang w:eastAsia="en-US"/>
        </w:rPr>
        <w:t xml:space="preserve"> (СТС) → СК (ВСК) → </w:t>
      </w:r>
      <w:r w:rsidR="000532B8" w:rsidRPr="00C96ADF">
        <w:t>СЭ</w:t>
      </w:r>
      <w:r w:rsidR="000532B8" w:rsidRPr="00C96ADF">
        <w:rPr>
          <w:rFonts w:eastAsia="Calibri"/>
          <w:color w:val="000000"/>
          <w:lang w:eastAsia="en-US"/>
        </w:rPr>
        <w:t xml:space="preserve"> → КНЭ (КМЭ, МЭ, КЭ, ЭМВ) → ВРГ → Т</w:t>
      </w:r>
      <w:r w:rsidR="000532B8">
        <w:rPr>
          <w:rFonts w:eastAsia="Calibri"/>
          <w:color w:val="000000"/>
          <w:lang w:eastAsia="en-US"/>
        </w:rPr>
        <w:t>орнадо</w:t>
      </w:r>
      <w:r w:rsidR="000532B8" w:rsidRPr="00C96ADF">
        <w:rPr>
          <w:rFonts w:eastAsia="Calibri"/>
          <w:color w:val="000000"/>
          <w:vertAlign w:val="superscript"/>
          <w:lang w:eastAsia="en-US"/>
        </w:rPr>
        <w:t>®</w:t>
      </w:r>
      <w:r w:rsidR="000532B8" w:rsidRPr="00C96ADF">
        <w:rPr>
          <w:rFonts w:eastAsia="Calibri"/>
          <w:color w:val="000000"/>
          <w:lang w:eastAsia="en-US"/>
        </w:rPr>
        <w:t xml:space="preserve"> 540, ВР →ВРК (ВР) →ВГР → ПАВ. Каждый последующий компонент добавляется после полного растворения (диспергирования) предыдущего. </w:t>
      </w:r>
    </w:p>
    <w:p w14:paraId="657B55FE" w14:textId="77777777" w:rsidR="000532B8" w:rsidRPr="00C96ADF" w:rsidRDefault="000532B8" w:rsidP="000532B8">
      <w:pPr>
        <w:jc w:val="both"/>
        <w:rPr>
          <w:rFonts w:eastAsia="Calibri"/>
          <w:color w:val="000000"/>
          <w:lang w:eastAsia="en-US"/>
        </w:rPr>
      </w:pPr>
      <w:r w:rsidRPr="00C96ADF">
        <w:rPr>
          <w:rFonts w:eastAsia="Calibri"/>
          <w:color w:val="000000"/>
          <w:lang w:eastAsia="en-US"/>
        </w:rPr>
        <w:lastRenderedPageBreak/>
        <w:t>Перед приготовлением баковой смеси необходимо предварительно проверить совместимость смешиваемых препаратов, а также стабильность рабочей жидкости.</w:t>
      </w:r>
    </w:p>
    <w:p w14:paraId="6856F24D" w14:textId="77777777" w:rsidR="000532B8" w:rsidRDefault="000532B8" w:rsidP="000532B8">
      <w:pPr>
        <w:jc w:val="both"/>
        <w:rPr>
          <w:b/>
          <w:color w:val="000000"/>
        </w:rPr>
      </w:pPr>
    </w:p>
    <w:p w14:paraId="7461DBB9" w14:textId="33590291" w:rsidR="0032121F" w:rsidRDefault="001D537B" w:rsidP="000532B8">
      <w:pPr>
        <w:ind w:firstLine="1"/>
        <w:jc w:val="both"/>
      </w:pPr>
      <w:r>
        <w:rPr>
          <w:b/>
          <w:color w:val="000000"/>
        </w:rPr>
        <w:t xml:space="preserve">12) </w:t>
      </w:r>
      <w:r w:rsidR="00DB645D" w:rsidRPr="008F1A92">
        <w:rPr>
          <w:b/>
          <w:color w:val="000000"/>
        </w:rPr>
        <w:t>Период защитного действия пестицида:</w:t>
      </w:r>
      <w:r w:rsidR="00DB645D" w:rsidRPr="008F1A92">
        <w:t xml:space="preserve"> </w:t>
      </w:r>
      <w:r w:rsidR="0032121F">
        <w:t xml:space="preserve">многолетние сорные растения – в течение вегетационного периода, однолетние 30-60 дней и более. </w:t>
      </w:r>
    </w:p>
    <w:p w14:paraId="7A5F35FE" w14:textId="49D51900" w:rsidR="000532B8" w:rsidRPr="00C96ADF" w:rsidRDefault="0032121F" w:rsidP="000532B8">
      <w:pPr>
        <w:ind w:firstLine="1"/>
        <w:jc w:val="both"/>
      </w:pPr>
      <w:r>
        <w:rPr>
          <w:bCs/>
        </w:rPr>
        <w:t>П</w:t>
      </w:r>
      <w:r w:rsidR="000532B8" w:rsidRPr="00C96ADF">
        <w:t>репарат препятствует отрастанию многолетних сорных растений из корневищ или корневых отростков в течение всего вегетационного периода и более в зависимости от нормы расхода, но не подавляет семенное размножение. Защитное действие против сорняков сохраняется до появления новой волны проростков.</w:t>
      </w:r>
    </w:p>
    <w:p w14:paraId="3FC44DD6" w14:textId="5E6C4350" w:rsidR="00DB645D" w:rsidRPr="008F1A92" w:rsidRDefault="00DB645D" w:rsidP="00DB645D">
      <w:pPr>
        <w:jc w:val="both"/>
        <w:rPr>
          <w:color w:val="000000"/>
          <w:sz w:val="16"/>
          <w:szCs w:val="16"/>
        </w:rPr>
      </w:pPr>
    </w:p>
    <w:p w14:paraId="4688FA1F" w14:textId="045D5583" w:rsidR="000532B8" w:rsidRPr="00C96ADF" w:rsidRDefault="001D537B" w:rsidP="000532B8">
      <w:pPr>
        <w:ind w:firstLine="1"/>
        <w:jc w:val="both"/>
      </w:pPr>
      <w:r>
        <w:rPr>
          <w:b/>
          <w:color w:val="000000"/>
        </w:rPr>
        <w:t xml:space="preserve">13) </w:t>
      </w:r>
      <w:r w:rsidR="00DB645D" w:rsidRPr="008F1A92">
        <w:rPr>
          <w:b/>
          <w:color w:val="000000"/>
        </w:rPr>
        <w:t xml:space="preserve">Селективность пестицида: </w:t>
      </w:r>
      <w:r w:rsidR="0032121F">
        <w:rPr>
          <w:bCs/>
        </w:rPr>
        <w:t xml:space="preserve">препарат общего истребительного действия. Селективностью не обладает. </w:t>
      </w:r>
    </w:p>
    <w:p w14:paraId="189A5F6C" w14:textId="25CD0D6E" w:rsidR="00DB645D" w:rsidRPr="008F1A92" w:rsidRDefault="00DB645D" w:rsidP="00DB645D">
      <w:pPr>
        <w:jc w:val="both"/>
        <w:rPr>
          <w:sz w:val="16"/>
          <w:szCs w:val="16"/>
        </w:rPr>
      </w:pPr>
    </w:p>
    <w:p w14:paraId="58C0DC4F" w14:textId="2A9D9A27" w:rsidR="00722991" w:rsidRPr="00722991" w:rsidRDefault="001D537B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b/>
          <w:color w:val="000000"/>
        </w:rPr>
        <w:t xml:space="preserve">14) </w:t>
      </w:r>
      <w:r w:rsidR="00DB645D" w:rsidRPr="00722991">
        <w:rPr>
          <w:b/>
          <w:color w:val="000000"/>
        </w:rPr>
        <w:t>Скорость воздействия пестицида:</w:t>
      </w:r>
      <w:r w:rsidR="00DB645D" w:rsidRPr="00722991">
        <w:rPr>
          <w:color w:val="000000"/>
        </w:rPr>
        <w:t xml:space="preserve"> </w:t>
      </w:r>
      <w:r w:rsidR="00722991">
        <w:rPr>
          <w:rFonts w:eastAsia="Calibri"/>
          <w:lang w:eastAsia="ar-SA"/>
        </w:rPr>
        <w:t>п</w:t>
      </w:r>
      <w:r w:rsidR="00722991" w:rsidRPr="00722991">
        <w:rPr>
          <w:rFonts w:eastAsia="Calibri"/>
          <w:lang w:eastAsia="ar-SA"/>
        </w:rPr>
        <w:t xml:space="preserve">роявление действия гербицида на сорные растения отмечается в зависимости от активности роста растений и погодных условий в период до и после обработки. </w:t>
      </w:r>
    </w:p>
    <w:p w14:paraId="79D0963E" w14:textId="77777777" w:rsidR="00722991" w:rsidRPr="00722991" w:rsidRDefault="00722991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rFonts w:eastAsia="Calibri"/>
          <w:lang w:eastAsia="ar-SA"/>
        </w:rPr>
        <w:t xml:space="preserve">Особенностью </w:t>
      </w:r>
      <w:proofErr w:type="spellStart"/>
      <w:r w:rsidRPr="00722991">
        <w:rPr>
          <w:rFonts w:eastAsia="Calibri"/>
          <w:lang w:eastAsia="ar-SA"/>
        </w:rPr>
        <w:t>глифосата</w:t>
      </w:r>
      <w:proofErr w:type="spellEnd"/>
      <w:r w:rsidRPr="00722991">
        <w:rPr>
          <w:rFonts w:eastAsia="Calibri"/>
          <w:lang w:eastAsia="ar-SA"/>
        </w:rPr>
        <w:t xml:space="preserve"> является медленное проявление его гербицидного действия в полевых условиях (хотя скорость транспирации резко снижается уже через несколько часов после применения </w:t>
      </w:r>
      <w:proofErr w:type="spellStart"/>
      <w:r w:rsidRPr="00722991">
        <w:rPr>
          <w:rFonts w:eastAsia="Calibri"/>
          <w:lang w:eastAsia="ar-SA"/>
        </w:rPr>
        <w:t>глифосата</w:t>
      </w:r>
      <w:proofErr w:type="spellEnd"/>
      <w:r w:rsidRPr="00722991">
        <w:rPr>
          <w:rFonts w:eastAsia="Calibri"/>
          <w:lang w:eastAsia="ar-SA"/>
        </w:rPr>
        <w:t>). Рост и развитие сорных растений останавливаются через несколько дней, листья растений буреют, затем приобретают характерную желтоватую окраску.</w:t>
      </w:r>
    </w:p>
    <w:p w14:paraId="5220B6AB" w14:textId="77777777" w:rsidR="00722991" w:rsidRPr="00722991" w:rsidRDefault="00722991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rFonts w:eastAsia="Calibri"/>
          <w:lang w:eastAsia="ar-SA"/>
        </w:rPr>
        <w:t>Симптомы поражения быстрее появляются на злаковых, чем на широколистных растениях. В общем случае скорость воздействия зависит от физиологического состояния сорных растений и погодных условий в период до и после обработки.</w:t>
      </w:r>
    </w:p>
    <w:p w14:paraId="4C0C988F" w14:textId="77777777" w:rsidR="00722991" w:rsidRPr="00722991" w:rsidRDefault="00722991" w:rsidP="00722991">
      <w:pPr>
        <w:widowControl w:val="0"/>
        <w:tabs>
          <w:tab w:val="left" w:pos="851"/>
          <w:tab w:val="left" w:pos="993"/>
        </w:tabs>
        <w:jc w:val="both"/>
        <w:rPr>
          <w:rFonts w:eastAsia="Calibri"/>
          <w:lang w:eastAsia="ar-SA"/>
        </w:rPr>
      </w:pPr>
      <w:r w:rsidRPr="00722991">
        <w:rPr>
          <w:rFonts w:eastAsia="Calibri"/>
          <w:lang w:eastAsia="ar-SA"/>
        </w:rPr>
        <w:t>Гибель сорных растений проявляется на 17-20 день после применения.</w:t>
      </w:r>
    </w:p>
    <w:p w14:paraId="68F703DF" w14:textId="75F87C2E" w:rsidR="00DB645D" w:rsidRPr="008F1A92" w:rsidRDefault="00DB645D" w:rsidP="00DB645D">
      <w:pPr>
        <w:jc w:val="both"/>
        <w:rPr>
          <w:b/>
          <w:color w:val="000000"/>
          <w:sz w:val="16"/>
          <w:szCs w:val="16"/>
        </w:rPr>
      </w:pPr>
    </w:p>
    <w:p w14:paraId="7BDA26A6" w14:textId="6C4A657B" w:rsidR="00527210" w:rsidRPr="00C96ADF" w:rsidRDefault="001D537B" w:rsidP="00527210">
      <w:pPr>
        <w:jc w:val="both"/>
        <w:rPr>
          <w:snapToGrid w:val="0"/>
        </w:rPr>
      </w:pPr>
      <w:r>
        <w:rPr>
          <w:b/>
          <w:color w:val="000000"/>
        </w:rPr>
        <w:t xml:space="preserve">15) </w:t>
      </w:r>
      <w:proofErr w:type="spellStart"/>
      <w:r w:rsidR="00DB645D" w:rsidRPr="008F1A92">
        <w:rPr>
          <w:b/>
          <w:color w:val="000000"/>
        </w:rPr>
        <w:t>Фитотоксичность</w:t>
      </w:r>
      <w:proofErr w:type="spellEnd"/>
      <w:r w:rsidR="00DB645D" w:rsidRPr="008F1A92">
        <w:rPr>
          <w:b/>
          <w:color w:val="000000"/>
        </w:rPr>
        <w:t xml:space="preserve"> пестицида:</w:t>
      </w:r>
      <w:r w:rsidR="00DB645D" w:rsidRPr="008F1A92">
        <w:rPr>
          <w:snapToGrid w:val="0"/>
        </w:rPr>
        <w:t xml:space="preserve"> </w:t>
      </w:r>
      <w:r w:rsidR="00527210" w:rsidRPr="00C96ADF">
        <w:rPr>
          <w:snapToGrid w:val="0"/>
        </w:rPr>
        <w:t>Т</w:t>
      </w:r>
      <w:r w:rsidR="00527210">
        <w:rPr>
          <w:snapToGrid w:val="0"/>
        </w:rPr>
        <w:t>орнадо</w:t>
      </w:r>
      <w:r w:rsidR="00527210" w:rsidRPr="00C96ADF">
        <w:rPr>
          <w:snapToGrid w:val="0"/>
          <w:vertAlign w:val="superscript"/>
        </w:rPr>
        <w:t>®</w:t>
      </w:r>
      <w:r w:rsidR="00527210" w:rsidRPr="00C96ADF">
        <w:rPr>
          <w:snapToGrid w:val="0"/>
        </w:rPr>
        <w:t xml:space="preserve"> 540, ВР – гербицид </w:t>
      </w:r>
      <w:r w:rsidR="00722991">
        <w:rPr>
          <w:snapToGrid w:val="0"/>
        </w:rPr>
        <w:t xml:space="preserve">общего истребительного действия и устойчивых к нему культур нет (кроме </w:t>
      </w:r>
      <w:proofErr w:type="spellStart"/>
      <w:r w:rsidR="00722991">
        <w:rPr>
          <w:snapToGrid w:val="0"/>
        </w:rPr>
        <w:t>трансгенных</w:t>
      </w:r>
      <w:proofErr w:type="spellEnd"/>
      <w:r w:rsidR="00722991">
        <w:rPr>
          <w:snapToGrid w:val="0"/>
        </w:rPr>
        <w:t xml:space="preserve">). </w:t>
      </w:r>
    </w:p>
    <w:p w14:paraId="6D5C04BB" w14:textId="77777777" w:rsidR="00527210" w:rsidRDefault="00527210" w:rsidP="00DB645D">
      <w:pPr>
        <w:jc w:val="both"/>
        <w:rPr>
          <w:b/>
          <w:snapToGrid w:val="0"/>
        </w:rPr>
      </w:pPr>
    </w:p>
    <w:p w14:paraId="318DD554" w14:textId="0947BF58" w:rsidR="00527210" w:rsidRPr="00C96ADF" w:rsidRDefault="001D537B" w:rsidP="00527210">
      <w:pPr>
        <w:jc w:val="both"/>
        <w:rPr>
          <w:snapToGrid w:val="0"/>
        </w:rPr>
      </w:pPr>
      <w:r>
        <w:rPr>
          <w:b/>
          <w:snapToGrid w:val="0"/>
        </w:rPr>
        <w:t xml:space="preserve">16) </w:t>
      </w:r>
      <w:r w:rsidR="00DB645D" w:rsidRPr="008F1A92">
        <w:rPr>
          <w:b/>
          <w:snapToGrid w:val="0"/>
        </w:rPr>
        <w:t>Толерантность культур к пестициду:</w:t>
      </w:r>
      <w:r w:rsidR="00DB645D" w:rsidRPr="008F1A92">
        <w:rPr>
          <w:snapToGrid w:val="0"/>
        </w:rPr>
        <w:t xml:space="preserve"> </w:t>
      </w:r>
      <w:r w:rsidR="00527210">
        <w:rPr>
          <w:snapToGrid w:val="0"/>
        </w:rPr>
        <w:t>и</w:t>
      </w:r>
      <w:r w:rsidR="00527210" w:rsidRPr="00C96ADF">
        <w:rPr>
          <w:snapToGrid w:val="0"/>
        </w:rPr>
        <w:t xml:space="preserve">збирательность по отношению к культурным растениям достигается с помощью защитных экранов, препятствующих попаданию рабочего раствора препарата на растение, или в качестве защитного экрана выступает почва. </w:t>
      </w:r>
    </w:p>
    <w:p w14:paraId="4D5B89F7" w14:textId="77777777" w:rsidR="00527210" w:rsidRDefault="00527210" w:rsidP="00527210">
      <w:pPr>
        <w:jc w:val="both"/>
        <w:rPr>
          <w:b/>
          <w:color w:val="000000"/>
        </w:rPr>
      </w:pPr>
    </w:p>
    <w:p w14:paraId="1966159A" w14:textId="67719605" w:rsidR="00527210" w:rsidRPr="00C96ADF" w:rsidRDefault="001D537B" w:rsidP="00527210">
      <w:pPr>
        <w:tabs>
          <w:tab w:val="left" w:pos="0"/>
        </w:tabs>
        <w:jc w:val="both"/>
        <w:rPr>
          <w:bCs/>
        </w:rPr>
      </w:pPr>
      <w:r>
        <w:rPr>
          <w:b/>
          <w:color w:val="000000"/>
        </w:rPr>
        <w:t xml:space="preserve">17) </w:t>
      </w:r>
      <w:r w:rsidR="00DB645D" w:rsidRPr="008F1A92">
        <w:rPr>
          <w:b/>
          <w:color w:val="000000"/>
        </w:rPr>
        <w:t>Возможность возникновения резистентности к пестициду:</w:t>
      </w:r>
      <w:r w:rsidR="00DB645D" w:rsidRPr="008F1A92">
        <w:rPr>
          <w:color w:val="000000"/>
        </w:rPr>
        <w:t xml:space="preserve"> </w:t>
      </w:r>
      <w:r w:rsidR="00527210" w:rsidRPr="00C96ADF">
        <w:rPr>
          <w:bCs/>
        </w:rPr>
        <w:t xml:space="preserve">возможна у некоторых видов сорняков при длительном применении препарата на одном и том же месте. Во избежание появления резистентности следует чередовать применение гербицидов с различным механизмом действия и возделывать сельскохозяйственные культуры в севообороте. </w:t>
      </w:r>
    </w:p>
    <w:p w14:paraId="54576834" w14:textId="6A3F4C7C" w:rsidR="00DB645D" w:rsidRPr="008F1A92" w:rsidRDefault="00DB645D" w:rsidP="00527210">
      <w:pPr>
        <w:jc w:val="both"/>
        <w:rPr>
          <w:color w:val="000000"/>
          <w:sz w:val="16"/>
          <w:szCs w:val="16"/>
        </w:rPr>
      </w:pPr>
    </w:p>
    <w:p w14:paraId="3845689C" w14:textId="7E7CD5F9" w:rsidR="00DB645D" w:rsidRPr="008F1A92" w:rsidRDefault="001D537B" w:rsidP="00DB645D">
      <w:pPr>
        <w:jc w:val="both"/>
        <w:rPr>
          <w:b/>
        </w:rPr>
      </w:pPr>
      <w:r>
        <w:rPr>
          <w:b/>
        </w:rPr>
        <w:t xml:space="preserve">18) </w:t>
      </w:r>
      <w:r w:rsidR="00DB645D" w:rsidRPr="008F1A92">
        <w:rPr>
          <w:b/>
        </w:rPr>
        <w:t>Ограничения по транспортировке, применению и хранению пестицида:</w:t>
      </w:r>
    </w:p>
    <w:p w14:paraId="59CAFAB8" w14:textId="77777777" w:rsidR="00DB645D" w:rsidRPr="008F1A92" w:rsidRDefault="00DB645D" w:rsidP="00DB645D">
      <w:pPr>
        <w:jc w:val="both"/>
      </w:pPr>
      <w:r w:rsidRPr="008F1A92">
        <w:t>Транспортировка и хранение препарата совместно с пищевыми продуктами и комбикормами категорически запрещены.</w:t>
      </w:r>
    </w:p>
    <w:p w14:paraId="5B013AB6" w14:textId="3B93D00F" w:rsidR="00DB645D" w:rsidRPr="008F1A92" w:rsidRDefault="00DB645D" w:rsidP="00DB645D">
      <w:pPr>
        <w:jc w:val="both"/>
      </w:pPr>
      <w:r w:rsidRPr="008F1A92">
        <w:t>Запрещается применение препарата авиационным методом</w:t>
      </w:r>
      <w:r w:rsidR="009A56DC">
        <w:t>, в личных подсобных хозяйствах</w:t>
      </w:r>
      <w:r w:rsidRPr="008F1A92">
        <w:t>.</w:t>
      </w:r>
    </w:p>
    <w:p w14:paraId="59363819" w14:textId="77777777" w:rsidR="00DB645D" w:rsidRPr="008F1A92" w:rsidRDefault="00DB645D" w:rsidP="00DB645D">
      <w:pPr>
        <w:jc w:val="both"/>
      </w:pPr>
      <w:r w:rsidRPr="008F1A92">
        <w:t>На всех этапах обращения с пестицидом необходимо соблюдать требования и меры предосторожности согласно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СП 2.2.3670-20 «Санитарно-эпидемиологические требования к условиям труда», СанПиН 1.2.3685-21 «Гигиенические нормативы и требования к обеспечению безопасности и (или) безвредности для человека факторов среды обитания»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14:paraId="3C4E7B6C" w14:textId="77777777" w:rsidR="00527210" w:rsidRPr="00C96ADF" w:rsidRDefault="00527210" w:rsidP="00527210">
      <w:pPr>
        <w:jc w:val="both"/>
      </w:pPr>
      <w:r w:rsidRPr="00C96ADF">
        <w:lastRenderedPageBreak/>
        <w:t>В связи с потенциальной онкогенной опасностью препарата работы с ним должны проводиться только специалистами по защите растений или под их контролем, или лицами, прошедшими специальную профессиональную подготовку.</w:t>
      </w:r>
    </w:p>
    <w:p w14:paraId="29E1A14C" w14:textId="36AE7DB7" w:rsidR="00527210" w:rsidRDefault="00527210" w:rsidP="00527210">
      <w:pPr>
        <w:jc w:val="both"/>
        <w:rPr>
          <w:szCs w:val="20"/>
        </w:rPr>
      </w:pPr>
      <w:r w:rsidRPr="00C96ADF">
        <w:t xml:space="preserve"> </w:t>
      </w:r>
      <w:r w:rsidRPr="00C96ADF">
        <w:rPr>
          <w:szCs w:val="20"/>
        </w:rPr>
        <w:t>Запрещаются работы с препаратом без средств индивидуальной защиты органов дыхания, зрения и кожных покровов.</w:t>
      </w:r>
    </w:p>
    <w:p w14:paraId="5F19A919" w14:textId="77777777" w:rsidR="00527210" w:rsidRPr="00C96ADF" w:rsidRDefault="00527210" w:rsidP="00527210">
      <w:pPr>
        <w:jc w:val="both"/>
      </w:pPr>
    </w:p>
    <w:p w14:paraId="3BC93971" w14:textId="62F2B128" w:rsidR="00527210" w:rsidRPr="00082555" w:rsidRDefault="001F3C24" w:rsidP="00527210">
      <w:pPr>
        <w:jc w:val="both"/>
      </w:pPr>
      <w:r>
        <w:rPr>
          <w:b/>
        </w:rPr>
        <w:t xml:space="preserve">19) </w:t>
      </w:r>
      <w:r w:rsidR="00DB645D" w:rsidRPr="008F1A92">
        <w:rPr>
          <w:b/>
        </w:rPr>
        <w:t>Рекомендации по охране полезных объектов флоры и фауны:</w:t>
      </w:r>
      <w:r w:rsidR="00DB645D" w:rsidRPr="008F1A92">
        <w:t xml:space="preserve"> </w:t>
      </w:r>
      <w:r w:rsidR="00527210">
        <w:t>п</w:t>
      </w:r>
      <w:r w:rsidR="00527210" w:rsidRPr="00082555">
        <w:t>рименение препарата Т</w:t>
      </w:r>
      <w:r w:rsidR="00527210">
        <w:t>орнадо</w:t>
      </w:r>
      <w:r w:rsidR="00527210" w:rsidRPr="00082555">
        <w:rPr>
          <w:vertAlign w:val="superscript"/>
        </w:rPr>
        <w:t>®</w:t>
      </w:r>
      <w:r w:rsidR="00527210" w:rsidRPr="00082555">
        <w:t xml:space="preserve"> 540, ВР связано с низкими уровнями рисков загрязнения природных сред и негативного воздействия на все нецелевые (полезные) виды организмов. </w:t>
      </w:r>
    </w:p>
    <w:p w14:paraId="31AD8143" w14:textId="77777777" w:rsidR="00527210" w:rsidRPr="00082555" w:rsidRDefault="00527210" w:rsidP="00527210">
      <w:pPr>
        <w:jc w:val="both"/>
        <w:rPr>
          <w:bCs/>
        </w:rPr>
      </w:pPr>
      <w:r w:rsidRPr="00082555">
        <w:t>П</w:t>
      </w:r>
      <w:r w:rsidRPr="00082555">
        <w:rPr>
          <w:bCs/>
        </w:rPr>
        <w:t>репарат относится к 3 классу опасности для пчел (малоопасный). При применении необходимо соблюдать следующий экологический регламент:</w:t>
      </w:r>
    </w:p>
    <w:p w14:paraId="6844BFAE" w14:textId="77777777" w:rsidR="00527210" w:rsidRPr="00082555" w:rsidRDefault="00527210" w:rsidP="00527210">
      <w:pPr>
        <w:numPr>
          <w:ilvl w:val="0"/>
          <w:numId w:val="1"/>
        </w:numPr>
        <w:ind w:left="284" w:hanging="284"/>
        <w:jc w:val="both"/>
      </w:pPr>
      <w:r w:rsidRPr="00082555">
        <w:t>проводить обработку растений в утреннее или вечернее время при скорости ветра не более 4-5 м/сек;</w:t>
      </w:r>
    </w:p>
    <w:p w14:paraId="307A55F8" w14:textId="77777777" w:rsidR="00527210" w:rsidRPr="00082555" w:rsidRDefault="00527210" w:rsidP="00527210">
      <w:pPr>
        <w:numPr>
          <w:ilvl w:val="0"/>
          <w:numId w:val="1"/>
        </w:numPr>
        <w:ind w:left="284" w:hanging="284"/>
        <w:jc w:val="both"/>
      </w:pPr>
      <w:r w:rsidRPr="00082555">
        <w:t>погранично-защитная зона для пчел не менее 2-3 км;</w:t>
      </w:r>
    </w:p>
    <w:p w14:paraId="6040EA2D" w14:textId="77777777" w:rsidR="00527210" w:rsidRPr="00082555" w:rsidRDefault="00527210" w:rsidP="00527210">
      <w:pPr>
        <w:numPr>
          <w:ilvl w:val="0"/>
          <w:numId w:val="1"/>
        </w:numPr>
        <w:tabs>
          <w:tab w:val="left" w:pos="284"/>
        </w:tabs>
        <w:jc w:val="both"/>
      </w:pPr>
      <w:r w:rsidRPr="00082555">
        <w:t>ограничение л</w:t>
      </w:r>
      <w:r>
        <w:t>ё</w:t>
      </w:r>
      <w:r w:rsidRPr="00082555">
        <w:t xml:space="preserve">та пчел не менее 20-24 часов. </w:t>
      </w:r>
    </w:p>
    <w:p w14:paraId="3564AD72" w14:textId="77777777" w:rsidR="00527210" w:rsidRPr="00082555" w:rsidRDefault="00527210" w:rsidP="00527210">
      <w:pPr>
        <w:jc w:val="both"/>
      </w:pPr>
      <w:r w:rsidRPr="00082555">
        <w:t>Применение пестицидов требует соблюдения основных положений «Инструкции по профилактике отравления пчел пестицидами» (Москва, ГАП СССР, 1989 г</w:t>
      </w:r>
      <w:r>
        <w:t>.</w:t>
      </w:r>
      <w:r w:rsidRPr="00082555">
        <w:t xml:space="preserve">), в частности, обязательно предварительное (4-5 </w:t>
      </w:r>
      <w:proofErr w:type="spellStart"/>
      <w:r w:rsidRPr="00082555">
        <w:t>сут</w:t>
      </w:r>
      <w:proofErr w:type="spellEnd"/>
      <w:r w:rsidRPr="00082555">
        <w:t>.) оповещение местных общественных и индивидуальных пчеловодов (средствами печати, радио) о характере запланированного к использованию средства защиты растений, сроках и зонах его применения.</w:t>
      </w:r>
    </w:p>
    <w:p w14:paraId="725EB3DF" w14:textId="77777777" w:rsidR="00527210" w:rsidRPr="00F51AC2" w:rsidRDefault="00527210" w:rsidP="00527210">
      <w:pPr>
        <w:jc w:val="both"/>
      </w:pPr>
      <w:proofErr w:type="spellStart"/>
      <w:r w:rsidRPr="00082555">
        <w:rPr>
          <w:b/>
          <w:i/>
        </w:rPr>
        <w:t>Рыбохозяйственная</w:t>
      </w:r>
      <w:proofErr w:type="spellEnd"/>
      <w:r w:rsidRPr="00082555">
        <w:rPr>
          <w:b/>
          <w:i/>
        </w:rPr>
        <w:t xml:space="preserve"> оценка:</w:t>
      </w:r>
      <w:r w:rsidRPr="00082555">
        <w:t xml:space="preserve"> запрещено применение препарата в </w:t>
      </w:r>
      <w:proofErr w:type="spellStart"/>
      <w:r w:rsidRPr="00082555">
        <w:t>водоохранных</w:t>
      </w:r>
      <w:proofErr w:type="spellEnd"/>
      <w:r w:rsidRPr="00082555">
        <w:t xml:space="preserve"> зонах водных объектов, включая </w:t>
      </w:r>
      <w:proofErr w:type="spellStart"/>
      <w:r w:rsidRPr="00082555">
        <w:t>рыбохозяйственные</w:t>
      </w:r>
      <w:proofErr w:type="spellEnd"/>
      <w:r w:rsidRPr="00082555">
        <w:t xml:space="preserve"> водоемы. </w:t>
      </w:r>
    </w:p>
    <w:p w14:paraId="203876C7" w14:textId="0E646026" w:rsidR="00DB645D" w:rsidRPr="008F1A92" w:rsidRDefault="00DB645D" w:rsidP="00527210">
      <w:pPr>
        <w:jc w:val="both"/>
        <w:rPr>
          <w:b/>
          <w:sz w:val="16"/>
          <w:szCs w:val="16"/>
        </w:rPr>
      </w:pPr>
    </w:p>
    <w:p w14:paraId="2FEA3C34" w14:textId="77777777" w:rsidR="00527210" w:rsidRPr="00C96ADF" w:rsidRDefault="001F3C24" w:rsidP="00527210">
      <w:pPr>
        <w:jc w:val="both"/>
        <w:rPr>
          <w:i/>
          <w:color w:val="FF0000"/>
        </w:rPr>
      </w:pPr>
      <w:r>
        <w:rPr>
          <w:b/>
        </w:rPr>
        <w:t xml:space="preserve">20) </w:t>
      </w:r>
      <w:r w:rsidR="00DB645D" w:rsidRPr="008F1A92">
        <w:rPr>
          <w:b/>
        </w:rPr>
        <w:t xml:space="preserve">Класс опасности пестицида: </w:t>
      </w:r>
      <w:r w:rsidR="00527210" w:rsidRPr="00C96ADF">
        <w:t>2 класс опасности (высоко опасное соединение), 2 класс по стойкости в почве.</w:t>
      </w:r>
    </w:p>
    <w:p w14:paraId="53CF548F" w14:textId="445299FC" w:rsidR="00DB645D" w:rsidRPr="008F1A92" w:rsidRDefault="00DB645D" w:rsidP="00DB645D">
      <w:pPr>
        <w:jc w:val="both"/>
        <w:rPr>
          <w:sz w:val="16"/>
          <w:szCs w:val="16"/>
        </w:rPr>
      </w:pPr>
    </w:p>
    <w:p w14:paraId="12BF907F" w14:textId="77777777" w:rsidR="00197A50" w:rsidRPr="00C96ADF" w:rsidRDefault="001F3C24" w:rsidP="00197A50">
      <w:pPr>
        <w:jc w:val="both"/>
      </w:pPr>
      <w:r>
        <w:rPr>
          <w:b/>
        </w:rPr>
        <w:t xml:space="preserve">21) </w:t>
      </w:r>
      <w:r w:rsidR="00DB645D" w:rsidRPr="008F1A92">
        <w:rPr>
          <w:b/>
        </w:rPr>
        <w:t xml:space="preserve">Мероприятия по оказанию первой помощи при отравлении пестицидом: </w:t>
      </w:r>
      <w:r w:rsidR="00197A50" w:rsidRPr="00C96ADF">
        <w:rPr>
          <w:i/>
        </w:rPr>
        <w:t xml:space="preserve">при первых признаках недомогания </w:t>
      </w:r>
      <w:r w:rsidR="00197A50" w:rsidRPr="00C96ADF">
        <w:t xml:space="preserve">необходимо немедленно прекратить работу, вывести пострадавшего из зоны воздействия пестицида; осторожно снять с пострадавшего средства индивидуальной защиты и рабочую одежду, избегая попадания препарата на кожу; немедленно обратиться за медицинской помощью. </w:t>
      </w:r>
    </w:p>
    <w:p w14:paraId="5A1726A9" w14:textId="08B4BA2D" w:rsidR="00197A50" w:rsidRPr="00C96ADF" w:rsidRDefault="00197A50" w:rsidP="00197A50">
      <w:pPr>
        <w:jc w:val="both"/>
      </w:pPr>
      <w:r w:rsidRPr="00C96ADF">
        <w:rPr>
          <w:i/>
          <w:iCs/>
        </w:rPr>
        <w:t>При случайном проглатывании</w:t>
      </w:r>
      <w:r w:rsidRPr="00C96ADF">
        <w:t xml:space="preserve"> </w:t>
      </w:r>
      <w:r w:rsidRPr="00C96ADF">
        <w:rPr>
          <w:i/>
        </w:rPr>
        <w:t xml:space="preserve">препарата </w:t>
      </w:r>
      <w:r w:rsidRPr="00C96ADF">
        <w:t xml:space="preserve">– прополоскать рот водой, немедленно дать пострадавшему выпить 1-2 стакана воды со взвесью </w:t>
      </w:r>
      <w:proofErr w:type="spellStart"/>
      <w:r w:rsidRPr="00C96ADF">
        <w:t>энтеросорбента</w:t>
      </w:r>
      <w:proofErr w:type="spellEnd"/>
      <w:r w:rsidRPr="00C96ADF">
        <w:t xml:space="preserve"> (активированный уголь, «</w:t>
      </w:r>
      <w:proofErr w:type="spellStart"/>
      <w:r w:rsidRPr="00C96ADF">
        <w:t>Энтерумин</w:t>
      </w:r>
      <w:proofErr w:type="spellEnd"/>
      <w:r w:rsidRPr="00C96ADF">
        <w:t>», «</w:t>
      </w:r>
      <w:proofErr w:type="spellStart"/>
      <w:r w:rsidRPr="00C96ADF">
        <w:t>Полисорб</w:t>
      </w:r>
      <w:proofErr w:type="spellEnd"/>
      <w:r w:rsidRPr="00C96ADF">
        <w:t xml:space="preserve">» и др.) в соответствии с рекомендациями по их применению, затем раздражением </w:t>
      </w:r>
      <w:r w:rsidR="009A384C">
        <w:t xml:space="preserve">задней стенки </w:t>
      </w:r>
      <w:proofErr w:type="gramStart"/>
      <w:r w:rsidR="009A384C">
        <w:t xml:space="preserve">глотки </w:t>
      </w:r>
      <w:r w:rsidRPr="00C96ADF">
        <w:t xml:space="preserve"> вызвать</w:t>
      </w:r>
      <w:proofErr w:type="gramEnd"/>
      <w:r w:rsidRPr="00C96ADF">
        <w:t xml:space="preserve"> рвоту, </w:t>
      </w:r>
      <w:r w:rsidR="009A384C">
        <w:t xml:space="preserve">повторить это несколько раз для более полного удаления препарата из организма, </w:t>
      </w:r>
      <w:r w:rsidRPr="00C96ADF">
        <w:t>после чего вновь выпить 1-2 стакана воды со взвесью сорбента и немедленно обратиться к врачу.</w:t>
      </w:r>
    </w:p>
    <w:p w14:paraId="45330905" w14:textId="77777777" w:rsidR="00197A50" w:rsidRPr="00C96ADF" w:rsidRDefault="00197A50" w:rsidP="00197A50">
      <w:r w:rsidRPr="00C96ADF">
        <w:rPr>
          <w:i/>
          <w:iCs/>
        </w:rPr>
        <w:t>При вдыхании</w:t>
      </w:r>
      <w:r w:rsidRPr="00C96ADF">
        <w:t xml:space="preserve"> - вывести пострадавшего на свежий воздух. </w:t>
      </w:r>
    </w:p>
    <w:p w14:paraId="51EDE6AC" w14:textId="77777777" w:rsidR="00197A50" w:rsidRPr="00C96ADF" w:rsidRDefault="00197A50" w:rsidP="00197A50">
      <w:pPr>
        <w:jc w:val="both"/>
      </w:pPr>
      <w:r w:rsidRPr="00C96ADF">
        <w:rPr>
          <w:i/>
          <w:iCs/>
        </w:rPr>
        <w:t>При попадании на кожу</w:t>
      </w:r>
      <w:r w:rsidRPr="00C96ADF">
        <w:t xml:space="preserve"> – удалить препарат куском ткани, ваты или мягкой бумаги, избегая грубого растирания кожи, а затем обмыть загрязненный участок водой с мылом. </w:t>
      </w:r>
    </w:p>
    <w:p w14:paraId="2EB736DE" w14:textId="77777777" w:rsidR="00197A50" w:rsidRPr="00C96ADF" w:rsidRDefault="00197A50" w:rsidP="00197A50">
      <w:pPr>
        <w:jc w:val="both"/>
        <w:rPr>
          <w:i/>
        </w:rPr>
      </w:pPr>
      <w:r w:rsidRPr="00C96ADF">
        <w:rPr>
          <w:i/>
        </w:rPr>
        <w:t xml:space="preserve">При попадании на одежду – </w:t>
      </w:r>
      <w:r w:rsidRPr="00C96ADF">
        <w:t>после снятия загрязненной одежды или обуви промыть водой участки возможного загрязнения кожи.</w:t>
      </w:r>
    </w:p>
    <w:p w14:paraId="45C0A915" w14:textId="77777777" w:rsidR="00197A50" w:rsidRPr="00C96ADF" w:rsidRDefault="00197A50" w:rsidP="00197A50">
      <w:pPr>
        <w:jc w:val="both"/>
      </w:pPr>
      <w:r w:rsidRPr="00C96ADF">
        <w:rPr>
          <w:i/>
          <w:iCs/>
        </w:rPr>
        <w:t>При попадании в глаза</w:t>
      </w:r>
      <w:r w:rsidRPr="00C96ADF">
        <w:t xml:space="preserve"> – </w:t>
      </w:r>
      <w:proofErr w:type="gramStart"/>
      <w:r w:rsidRPr="00C96ADF">
        <w:t>немедленно  промыть</w:t>
      </w:r>
      <w:proofErr w:type="gramEnd"/>
      <w:r w:rsidRPr="00C96ADF">
        <w:t xml:space="preserve"> глаза мягкой струей чистой проточной воды.</w:t>
      </w:r>
    </w:p>
    <w:p w14:paraId="0B235A95" w14:textId="77777777" w:rsidR="00197A50" w:rsidRPr="00C96ADF" w:rsidRDefault="00197A50" w:rsidP="00197A50">
      <w:pPr>
        <w:jc w:val="both"/>
        <w:rPr>
          <w:iCs/>
        </w:rPr>
      </w:pPr>
      <w:r w:rsidRPr="00C96ADF">
        <w:rPr>
          <w:iCs/>
        </w:rPr>
        <w:t>После оказания первой помощи при необходимости обратиться за медицинской помощью.</w:t>
      </w:r>
    </w:p>
    <w:p w14:paraId="6656B256" w14:textId="77777777" w:rsidR="00197A50" w:rsidRPr="00C96ADF" w:rsidRDefault="00197A50" w:rsidP="00197A50">
      <w:pPr>
        <w:jc w:val="both"/>
        <w:rPr>
          <w:i/>
          <w:iCs/>
        </w:rPr>
      </w:pPr>
      <w:r w:rsidRPr="00C96ADF">
        <w:rPr>
          <w:u w:val="single"/>
        </w:rPr>
        <w:t>Информация для врача:</w:t>
      </w:r>
      <w:r w:rsidRPr="00C96ADF">
        <w:t xml:space="preserve"> </w:t>
      </w:r>
      <w:r w:rsidRPr="00C96ADF">
        <w:rPr>
          <w:iCs/>
        </w:rPr>
        <w:t xml:space="preserve">антидота нет, лечение симптоматическое. </w:t>
      </w:r>
    </w:p>
    <w:p w14:paraId="667ED1F7" w14:textId="127E4F94" w:rsidR="001F3C24" w:rsidRDefault="001F3C24" w:rsidP="00197A50">
      <w:pPr>
        <w:jc w:val="both"/>
        <w:rPr>
          <w:b/>
        </w:rPr>
      </w:pPr>
    </w:p>
    <w:p w14:paraId="47064660" w14:textId="2A338E8E" w:rsidR="00DB645D" w:rsidRPr="008F1A92" w:rsidRDefault="001F3C24" w:rsidP="00DB645D">
      <w:pPr>
        <w:jc w:val="both"/>
      </w:pPr>
      <w:r>
        <w:rPr>
          <w:b/>
        </w:rPr>
        <w:t xml:space="preserve">22) </w:t>
      </w:r>
      <w:r w:rsidR="00DB645D" w:rsidRPr="008F1A92">
        <w:rPr>
          <w:b/>
        </w:rPr>
        <w:t>Телефон и адрес для экстренного обращения в случае отравления пестицидом:</w:t>
      </w:r>
    </w:p>
    <w:p w14:paraId="56C6B966" w14:textId="77777777" w:rsidR="00DB645D" w:rsidRPr="008F1A92" w:rsidRDefault="00DB645D" w:rsidP="00DB645D">
      <w:pPr>
        <w:jc w:val="both"/>
      </w:pPr>
      <w:r w:rsidRPr="008F1A92">
        <w:t>ФГУ «Научно–практический токсикологический центр» ФМБА России, 129090, Москва, Большая Сухаревская площадь, д. 3, к.7, тел. (495) 628-16-87, факс (495) 621-68 -85</w:t>
      </w:r>
    </w:p>
    <w:p w14:paraId="20C366CF" w14:textId="77777777" w:rsidR="00DB645D" w:rsidRPr="008F1A92" w:rsidRDefault="00DB645D" w:rsidP="00DB645D">
      <w:pPr>
        <w:jc w:val="both"/>
        <w:rPr>
          <w:sz w:val="16"/>
          <w:szCs w:val="16"/>
        </w:rPr>
      </w:pPr>
    </w:p>
    <w:p w14:paraId="034BC422" w14:textId="06C09C66" w:rsidR="00DB645D" w:rsidRPr="008F1A92" w:rsidRDefault="001F3C24" w:rsidP="00DB645D">
      <w:pPr>
        <w:jc w:val="both"/>
      </w:pPr>
      <w:r>
        <w:rPr>
          <w:b/>
        </w:rPr>
        <w:t xml:space="preserve">23) </w:t>
      </w:r>
      <w:r w:rsidR="00DB645D" w:rsidRPr="008F1A92">
        <w:rPr>
          <w:b/>
        </w:rPr>
        <w:t xml:space="preserve">Меры безопасности при транспортировке, применении и хранении пестицида: </w:t>
      </w:r>
    </w:p>
    <w:p w14:paraId="0CAFF0EC" w14:textId="77777777" w:rsidR="00DB645D" w:rsidRPr="008F1A92" w:rsidRDefault="00DB645D" w:rsidP="00DB645D">
      <w:pPr>
        <w:ind w:firstLine="180"/>
        <w:jc w:val="both"/>
      </w:pPr>
      <w:r w:rsidRPr="008F1A92">
        <w:rPr>
          <w:i/>
          <w:u w:val="single"/>
        </w:rPr>
        <w:t>Транспортировка</w:t>
      </w:r>
      <w:r w:rsidRPr="008F1A92">
        <w:rPr>
          <w:i/>
        </w:rPr>
        <w:t xml:space="preserve"> </w:t>
      </w:r>
      <w:r w:rsidRPr="008F1A92">
        <w:t>препарата осуществляется только в заводской упаковке с заводской этикеткой всеми видами транспортных средств в соответствии с правилами перевозки опасных грузов, действующими на данном виде транспорта.</w:t>
      </w:r>
    </w:p>
    <w:p w14:paraId="54BA336D" w14:textId="77777777" w:rsidR="00DB645D" w:rsidRPr="008F1A92" w:rsidRDefault="00DB645D" w:rsidP="00DB645D">
      <w:pPr>
        <w:jc w:val="both"/>
      </w:pPr>
      <w:r w:rsidRPr="008F1A92">
        <w:rPr>
          <w:i/>
          <w:u w:val="single"/>
        </w:rPr>
        <w:lastRenderedPageBreak/>
        <w:t>При применении</w:t>
      </w:r>
      <w:r w:rsidRPr="008F1A92">
        <w:rPr>
          <w:u w:val="single"/>
        </w:rPr>
        <w:t xml:space="preserve"> </w:t>
      </w:r>
      <w:r w:rsidRPr="008F1A92">
        <w:t xml:space="preserve">необходимо соблюдать требования и меры предосторожности согласно ГОСТ 12.3.041-86 «ССБТ. Применение пестицидов для защиты растений. Требования безопасности», СП 2.2.3670-20, СанПиН 2.1.3684-21 и СанПиН 1.2.3685-21. Необходимо применение средств индивидуальной защиты органов дыхания, зрения и кожных покровов. </w:t>
      </w:r>
    </w:p>
    <w:p w14:paraId="69A08DDB" w14:textId="77777777" w:rsidR="00197A50" w:rsidRPr="00C96ADF" w:rsidRDefault="00DB645D" w:rsidP="00197A50">
      <w:pPr>
        <w:pStyle w:val="3"/>
        <w:ind w:firstLine="180"/>
        <w:jc w:val="both"/>
      </w:pPr>
      <w:r w:rsidRPr="008F1A92">
        <w:rPr>
          <w:u w:val="single"/>
        </w:rPr>
        <w:t>Условия хранения:</w:t>
      </w:r>
      <w:r w:rsidRPr="008F1A92">
        <w:t xml:space="preserve"> </w:t>
      </w:r>
      <w:r w:rsidR="00197A50" w:rsidRPr="00C96ADF">
        <w:t>хранить препарат необходимо в специально предназначенных для пестицидов складских помещениях, в герметично закрытой без повреждений заводской упаковке при температуре хранения от минус 15º</w:t>
      </w:r>
      <w:r w:rsidR="00197A50" w:rsidRPr="00C96ADF">
        <w:rPr>
          <w:lang w:val="en-US"/>
        </w:rPr>
        <w:t>C</w:t>
      </w:r>
      <w:r w:rsidR="00197A50" w:rsidRPr="00C96ADF">
        <w:t xml:space="preserve"> до плюс 40ºС.</w:t>
      </w:r>
    </w:p>
    <w:p w14:paraId="4F6F0BE2" w14:textId="77777777" w:rsidR="00197A50" w:rsidRPr="00C96ADF" w:rsidRDefault="00197A50" w:rsidP="00197A50">
      <w:pPr>
        <w:ind w:firstLine="180"/>
        <w:jc w:val="both"/>
        <w:rPr>
          <w:i/>
          <w:u w:val="single"/>
        </w:rPr>
      </w:pPr>
      <w:r w:rsidRPr="00C96ADF">
        <w:rPr>
          <w:i/>
          <w:u w:val="single"/>
        </w:rPr>
        <w:t>Транспортировка и хранение препарата совместно с пищевыми продуктами, кормами и комбикормами категорически запрещены!</w:t>
      </w:r>
    </w:p>
    <w:p w14:paraId="1A122798" w14:textId="15794D8B" w:rsidR="00DB645D" w:rsidRPr="008F1A92" w:rsidRDefault="00DB645D" w:rsidP="00197A50">
      <w:pPr>
        <w:ind w:firstLine="180"/>
        <w:jc w:val="both"/>
        <w:rPr>
          <w:iCs/>
          <w:sz w:val="16"/>
          <w:szCs w:val="16"/>
        </w:rPr>
      </w:pPr>
    </w:p>
    <w:p w14:paraId="366884E5" w14:textId="77777777" w:rsidR="00197A50" w:rsidRPr="00197A50" w:rsidRDefault="001F3C24" w:rsidP="00197A50">
      <w:pPr>
        <w:jc w:val="both"/>
      </w:pPr>
      <w:r>
        <w:rPr>
          <w:b/>
          <w:iCs/>
        </w:rPr>
        <w:t xml:space="preserve">24) </w:t>
      </w:r>
      <w:r w:rsidR="00DB645D" w:rsidRPr="008F1A92">
        <w:rPr>
          <w:b/>
          <w:iCs/>
        </w:rPr>
        <w:t>Технология применения пестицида:</w:t>
      </w:r>
      <w:r w:rsidR="00DB645D" w:rsidRPr="008F1A92">
        <w:rPr>
          <w:iCs/>
        </w:rPr>
        <w:t xml:space="preserve"> </w:t>
      </w:r>
      <w:r w:rsidR="00197A50" w:rsidRPr="00197A50">
        <w:t xml:space="preserve">опрыскивание растений в период вегетации. Культуры и регламенты применения приведены в </w:t>
      </w:r>
      <w:r w:rsidR="00197A50" w:rsidRPr="00197A50">
        <w:rPr>
          <w:i/>
        </w:rPr>
        <w:t>Таблице</w:t>
      </w:r>
      <w:r w:rsidR="00197A50" w:rsidRPr="00197A50">
        <w:t>.</w:t>
      </w:r>
    </w:p>
    <w:p w14:paraId="62BF27B8" w14:textId="77777777" w:rsidR="00197A50" w:rsidRPr="00197A50" w:rsidRDefault="00197A50" w:rsidP="00197A50">
      <w:pPr>
        <w:jc w:val="both"/>
        <w:rPr>
          <w:color w:val="000000"/>
        </w:rPr>
      </w:pPr>
      <w:r w:rsidRPr="00197A50">
        <w:rPr>
          <w:i/>
          <w:color w:val="000000"/>
        </w:rPr>
        <w:t>Приготовление рабочего раствора:</w:t>
      </w:r>
      <w:r w:rsidRPr="00197A50">
        <w:rPr>
          <w:color w:val="000000"/>
        </w:rPr>
        <w:t xml:space="preserve"> рабочий раствор готовится непосредственно перед применением. Предварительно препарат перемешивают в заводской таре. Бак опрыскивателя на ½ заполняют чистой водой, включают механизм </w:t>
      </w:r>
      <w:r w:rsidRPr="00197A50">
        <w:t>перемешивания (или производят перемешивание подручными средствами в случае использования ранцевого моторного опрыскивателя), добавляют рассчитанное и отмеренное количество препарата и продолжают заполнение бака опрыскивателя с одновременным перемешиванием до полного объема</w:t>
      </w:r>
      <w:r w:rsidRPr="00197A50">
        <w:rPr>
          <w:color w:val="000000"/>
        </w:rPr>
        <w:t>.</w:t>
      </w:r>
    </w:p>
    <w:p w14:paraId="5A63B893" w14:textId="77777777" w:rsidR="00197A50" w:rsidRPr="00197A50" w:rsidRDefault="00197A50" w:rsidP="00197A50">
      <w:pPr>
        <w:jc w:val="both"/>
        <w:rPr>
          <w:color w:val="000000"/>
        </w:rPr>
      </w:pPr>
      <w:r w:rsidRPr="00197A50">
        <w:rPr>
          <w:color w:val="000000"/>
        </w:rPr>
        <w:t xml:space="preserve">Рабочий раствор гербицида и заправку им опрыскивателя производят на специальных заправочных площадках, которые в дальнейшем подвергаются обезвреживанию. </w:t>
      </w:r>
    </w:p>
    <w:p w14:paraId="2D76CE4E" w14:textId="77669B80" w:rsidR="00DB645D" w:rsidRPr="008F1A92" w:rsidRDefault="00DB645D" w:rsidP="00197A50">
      <w:pPr>
        <w:jc w:val="both"/>
        <w:rPr>
          <w:b/>
          <w:sz w:val="16"/>
          <w:szCs w:val="16"/>
        </w:rPr>
      </w:pPr>
    </w:p>
    <w:p w14:paraId="524F9B99" w14:textId="77777777" w:rsidR="00197A50" w:rsidRPr="00197A50" w:rsidRDefault="001F3C24" w:rsidP="00197A50">
      <w:pPr>
        <w:jc w:val="both"/>
      </w:pPr>
      <w:r>
        <w:rPr>
          <w:b/>
        </w:rPr>
        <w:t xml:space="preserve">25) </w:t>
      </w:r>
      <w:r w:rsidR="00DB645D" w:rsidRPr="008F1A92">
        <w:rPr>
          <w:b/>
        </w:rPr>
        <w:t xml:space="preserve">Способы </w:t>
      </w:r>
      <w:proofErr w:type="gramStart"/>
      <w:r w:rsidR="00DB645D" w:rsidRPr="008F1A92">
        <w:rPr>
          <w:b/>
        </w:rPr>
        <w:t>обезвреживания</w:t>
      </w:r>
      <w:proofErr w:type="gramEnd"/>
      <w:r w:rsidR="00DB645D" w:rsidRPr="008F1A92">
        <w:rPr>
          <w:b/>
        </w:rPr>
        <w:t xml:space="preserve"> пролитого или рассыпанного пестицида: </w:t>
      </w:r>
      <w:r w:rsidR="00197A50" w:rsidRPr="00197A50">
        <w:t xml:space="preserve">В случае непредвиденных аварийных ситуаций прекратить утечку препарата и произвести его </w:t>
      </w:r>
      <w:proofErr w:type="spellStart"/>
      <w:r w:rsidR="00197A50" w:rsidRPr="00197A50">
        <w:t>перезатаривание</w:t>
      </w:r>
      <w:proofErr w:type="spellEnd"/>
      <w:r w:rsidR="00197A50" w:rsidRPr="00197A50">
        <w:t xml:space="preserve"> в плотно закрывающиеся промаркированные контейнеры.</w:t>
      </w:r>
    </w:p>
    <w:p w14:paraId="53111080" w14:textId="3479966F" w:rsidR="00197A50" w:rsidRPr="00197A50" w:rsidRDefault="00197A50" w:rsidP="00197A5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</w:pPr>
      <w:r w:rsidRPr="00197A50">
        <w:t xml:space="preserve">Для обезвреживания пролитого препарата следует посыпать загрязненное место песком или другим негорючим материалом, способным адсорбировать загрязнение. Собрать загрязненный сорбент в контейнеры для его обезвреживания. Загрязненный участок в помещении должен быть промыт водой с мылом или </w:t>
      </w:r>
      <w:r w:rsidR="009A384C">
        <w:t xml:space="preserve">с кальцинированной </w:t>
      </w:r>
      <w:r w:rsidRPr="00197A50">
        <w:t xml:space="preserve">содой (200 г соды на </w:t>
      </w:r>
      <w:r w:rsidR="009A384C">
        <w:t>10 л</w:t>
      </w:r>
      <w:r w:rsidRPr="00197A50">
        <w:t xml:space="preserve"> воды), участок земли должен быть перекопан.</w:t>
      </w:r>
    </w:p>
    <w:p w14:paraId="310E3913" w14:textId="549424AB" w:rsidR="00DB645D" w:rsidRPr="008F1A92" w:rsidRDefault="00DB645D" w:rsidP="00DB645D">
      <w:pPr>
        <w:jc w:val="both"/>
        <w:rPr>
          <w:sz w:val="16"/>
          <w:szCs w:val="16"/>
        </w:rPr>
      </w:pPr>
    </w:p>
    <w:p w14:paraId="39DFBE1C" w14:textId="1855BF8F" w:rsidR="00197A50" w:rsidRPr="00197A50" w:rsidRDefault="001F3C24" w:rsidP="00197A50">
      <w:pPr>
        <w:jc w:val="both"/>
      </w:pPr>
      <w:r>
        <w:rPr>
          <w:b/>
        </w:rPr>
        <w:t xml:space="preserve">26) </w:t>
      </w:r>
      <w:r w:rsidR="00DB645D" w:rsidRPr="008F1A92">
        <w:rPr>
          <w:b/>
        </w:rPr>
        <w:t xml:space="preserve">Об обезвреживании, утилизации, уничтожении, захоронении пришедшего в негодность пестицида, а также тары из – под него: </w:t>
      </w:r>
      <w:r w:rsidR="00197A50">
        <w:rPr>
          <w:rFonts w:eastAsia="Calibri"/>
        </w:rPr>
        <w:t>о</w:t>
      </w:r>
      <w:r w:rsidR="00197A50" w:rsidRPr="00197A50">
        <w:rPr>
          <w:rFonts w:eastAsia="Calibri"/>
        </w:rPr>
        <w:t xml:space="preserve">тходы (остатки) препарата и загрязненные сорбенты подлежат сбору, термическому обезвреживанию или вывозу на полигоны токсичных промышленных отходов или в места, согласованные с местными природоохранными органами и учреждениями </w:t>
      </w:r>
      <w:proofErr w:type="spellStart"/>
      <w:r w:rsidR="00197A50" w:rsidRPr="00197A50">
        <w:rPr>
          <w:rFonts w:eastAsia="Calibri"/>
        </w:rPr>
        <w:t>Роспотребнадзора</w:t>
      </w:r>
      <w:proofErr w:type="spellEnd"/>
      <w:r w:rsidR="00197A50" w:rsidRPr="00197A50">
        <w:rPr>
          <w:rFonts w:eastAsia="Calibri"/>
        </w:rPr>
        <w:t>.</w:t>
      </w:r>
    </w:p>
    <w:p w14:paraId="568210EF" w14:textId="77777777" w:rsidR="00197A50" w:rsidRPr="00197A50" w:rsidRDefault="00197A50" w:rsidP="00197A5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</w:pPr>
      <w:r w:rsidRPr="00197A50">
        <w:t>После приготовления рабочего раствора тару из-под препарата необходимо трижды прополоскать и содержимое вылить в бак с рабочим раствором. Запрещается сливать промывную воду в водоемы и канализацию. Не допускается повторное использование тары по какому-либо назначению.</w:t>
      </w:r>
    </w:p>
    <w:p w14:paraId="56D08EE5" w14:textId="77777777" w:rsidR="00197A50" w:rsidRPr="00197A50" w:rsidRDefault="00197A50" w:rsidP="00197A50">
      <w:pPr>
        <w:jc w:val="both"/>
      </w:pPr>
      <w:r w:rsidRPr="00197A50">
        <w:t xml:space="preserve">Загрязненная тара </w:t>
      </w:r>
      <w:r w:rsidRPr="00197A50">
        <w:rPr>
          <w:rFonts w:eastAsia="Calibri"/>
        </w:rPr>
        <w:t xml:space="preserve">подлежит сбору, термическому обезвреживанию или вывозу на полигоны токсичных промышленных отходов или в места, согласованные с местными природоохранными органами и учреждениями </w:t>
      </w:r>
      <w:proofErr w:type="spellStart"/>
      <w:r w:rsidRPr="00197A50">
        <w:rPr>
          <w:rFonts w:eastAsia="Calibri"/>
        </w:rPr>
        <w:t>Роспотребнадзора</w:t>
      </w:r>
      <w:proofErr w:type="spellEnd"/>
      <w:r w:rsidRPr="00197A50">
        <w:rPr>
          <w:rFonts w:eastAsia="Calibri"/>
        </w:rPr>
        <w:t>.</w:t>
      </w:r>
    </w:p>
    <w:p w14:paraId="1A06BA84" w14:textId="77777777" w:rsidR="00197A50" w:rsidRPr="00197A50" w:rsidRDefault="00197A50" w:rsidP="00197A50">
      <w:pPr>
        <w:ind w:firstLine="180"/>
        <w:jc w:val="both"/>
        <w:rPr>
          <w:i/>
          <w:u w:val="single"/>
        </w:rPr>
      </w:pPr>
      <w:r w:rsidRPr="00197A50">
        <w:rPr>
          <w:i/>
          <w:u w:val="single"/>
        </w:rPr>
        <w:t xml:space="preserve">Не допускается загрязнение водоемов </w:t>
      </w:r>
      <w:proofErr w:type="spellStart"/>
      <w:r w:rsidRPr="00197A50">
        <w:rPr>
          <w:i/>
          <w:u w:val="single"/>
        </w:rPr>
        <w:t>рыбохозяйственного</w:t>
      </w:r>
      <w:proofErr w:type="spellEnd"/>
      <w:r w:rsidRPr="00197A50">
        <w:rPr>
          <w:i/>
          <w:u w:val="single"/>
        </w:rPr>
        <w:t xml:space="preserve"> назначения непосредственно препаратом или использованной тарой.</w:t>
      </w:r>
      <w:r w:rsidRPr="00197A50">
        <w:rPr>
          <w:i/>
        </w:rPr>
        <w:t xml:space="preserve"> </w:t>
      </w:r>
      <w:r w:rsidRPr="00197A50">
        <w:rPr>
          <w:i/>
          <w:u w:val="single"/>
        </w:rPr>
        <w:t>Запрещается сливать препарат в канализацию, а также в любые водоемы!</w:t>
      </w:r>
    </w:p>
    <w:p w14:paraId="0F2E0CD5" w14:textId="77777777" w:rsidR="00197A50" w:rsidRPr="00197A50" w:rsidRDefault="00197A50" w:rsidP="00197A50">
      <w:pPr>
        <w:jc w:val="both"/>
        <w:rPr>
          <w:sz w:val="16"/>
          <w:szCs w:val="16"/>
        </w:rPr>
      </w:pPr>
    </w:p>
    <w:p w14:paraId="74AF07AA" w14:textId="77777777" w:rsidR="00197A50" w:rsidRPr="00197A50" w:rsidRDefault="00197A50" w:rsidP="00197A50">
      <w:pPr>
        <w:jc w:val="both"/>
        <w:rPr>
          <w:sz w:val="16"/>
          <w:szCs w:val="16"/>
        </w:rPr>
      </w:pPr>
    </w:p>
    <w:p w14:paraId="238271D5" w14:textId="34519C23" w:rsidR="00DB645D" w:rsidRPr="008F1A92" w:rsidRDefault="00DB645D" w:rsidP="00197A50">
      <w:pPr>
        <w:jc w:val="both"/>
        <w:rPr>
          <w:sz w:val="16"/>
          <w:szCs w:val="16"/>
        </w:rPr>
      </w:pPr>
    </w:p>
    <w:p w14:paraId="5E55AB7B" w14:textId="77777777" w:rsidR="00DB645D" w:rsidRPr="008F1A92" w:rsidRDefault="00DB645D" w:rsidP="00DB645D">
      <w:pPr>
        <w:rPr>
          <w:b/>
        </w:rPr>
      </w:pPr>
    </w:p>
    <w:p w14:paraId="17A079E2" w14:textId="77777777" w:rsidR="00DB645D" w:rsidRPr="008F1A92" w:rsidRDefault="00DB645D" w:rsidP="00DB645D">
      <w:pPr>
        <w:rPr>
          <w:b/>
        </w:rPr>
      </w:pPr>
    </w:p>
    <w:p w14:paraId="027091AC" w14:textId="77777777" w:rsidR="00DB645D" w:rsidRPr="008F1A92" w:rsidRDefault="00DB645D" w:rsidP="00DB645D">
      <w:pPr>
        <w:rPr>
          <w:b/>
        </w:rPr>
      </w:pPr>
    </w:p>
    <w:p w14:paraId="33911A4C" w14:textId="77777777" w:rsidR="00DB645D" w:rsidRPr="008F1A92" w:rsidRDefault="00DB645D" w:rsidP="00DB645D">
      <w:pPr>
        <w:rPr>
          <w:b/>
        </w:rPr>
      </w:pPr>
    </w:p>
    <w:p w14:paraId="60AAB2E5" w14:textId="77777777" w:rsidR="00DB645D" w:rsidRPr="008F1A92" w:rsidRDefault="00DB645D" w:rsidP="00DB645D">
      <w:pPr>
        <w:rPr>
          <w:b/>
        </w:rPr>
      </w:pPr>
    </w:p>
    <w:p w14:paraId="3F406145" w14:textId="78DB81F3" w:rsidR="00DB645D" w:rsidRPr="008F1A92" w:rsidRDefault="001F3C24" w:rsidP="00DB645D">
      <w:pPr>
        <w:rPr>
          <w:b/>
        </w:rPr>
      </w:pPr>
      <w:r>
        <w:rPr>
          <w:b/>
        </w:rPr>
        <w:t xml:space="preserve">27) </w:t>
      </w:r>
      <w:r w:rsidR="00DB645D" w:rsidRPr="008F1A92">
        <w:rPr>
          <w:b/>
        </w:rPr>
        <w:t>Таблица регламентов применения пестицида:</w:t>
      </w:r>
    </w:p>
    <w:p w14:paraId="5FECE2AB" w14:textId="5DB5134C" w:rsidR="00197A50" w:rsidRPr="00197A50" w:rsidRDefault="00197A50" w:rsidP="00197A50">
      <w:pPr>
        <w:jc w:val="both"/>
        <w:rPr>
          <w:i/>
        </w:rPr>
      </w:pPr>
      <w:r w:rsidRPr="00197A50">
        <w:rPr>
          <w:i/>
        </w:rPr>
        <w:t>Для сельскохозяйственного производства и применения на землях несельскохозяйст</w:t>
      </w:r>
      <w:r>
        <w:rPr>
          <w:i/>
        </w:rPr>
        <w:t>венного назначения</w:t>
      </w:r>
    </w:p>
    <w:p w14:paraId="009B83E0" w14:textId="77777777" w:rsidR="00197A50" w:rsidRPr="00197A50" w:rsidRDefault="00197A50" w:rsidP="00197A50">
      <w:pPr>
        <w:rPr>
          <w:sz w:val="16"/>
          <w:szCs w:val="16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984"/>
        <w:gridCol w:w="3402"/>
        <w:gridCol w:w="2977"/>
        <w:gridCol w:w="1134"/>
      </w:tblGrid>
      <w:tr w:rsidR="00197A50" w:rsidRPr="00197A50" w14:paraId="6CB401A6" w14:textId="77777777" w:rsidTr="00473B6E">
        <w:trPr>
          <w:trHeight w:val="776"/>
        </w:trPr>
        <w:tc>
          <w:tcPr>
            <w:tcW w:w="1106" w:type="dxa"/>
          </w:tcPr>
          <w:p w14:paraId="691EE404" w14:textId="77777777" w:rsidR="00197A50" w:rsidRPr="00197A50" w:rsidRDefault="00197A50" w:rsidP="00197A50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bCs/>
                <w:iCs/>
                <w:sz w:val="22"/>
                <w:szCs w:val="22"/>
              </w:rPr>
            </w:pPr>
            <w:r w:rsidRPr="00197A50">
              <w:rPr>
                <w:bCs/>
                <w:iCs/>
                <w:sz w:val="22"/>
                <w:szCs w:val="22"/>
              </w:rPr>
              <w:t>Норма расхода препарата, л/га</w:t>
            </w:r>
          </w:p>
        </w:tc>
        <w:tc>
          <w:tcPr>
            <w:tcW w:w="1984" w:type="dxa"/>
          </w:tcPr>
          <w:p w14:paraId="611E5DC5" w14:textId="77777777" w:rsidR="00197A50" w:rsidRPr="00197A50" w:rsidRDefault="00197A50" w:rsidP="00197A50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bCs/>
                <w:iCs/>
                <w:sz w:val="22"/>
                <w:szCs w:val="22"/>
              </w:rPr>
            </w:pPr>
            <w:r w:rsidRPr="00197A50">
              <w:rPr>
                <w:bCs/>
                <w:iCs/>
                <w:sz w:val="22"/>
                <w:szCs w:val="22"/>
              </w:rPr>
              <w:t>Культура, обрабатываемый объект</w:t>
            </w:r>
          </w:p>
        </w:tc>
        <w:tc>
          <w:tcPr>
            <w:tcW w:w="3402" w:type="dxa"/>
          </w:tcPr>
          <w:p w14:paraId="65003E95" w14:textId="77777777" w:rsidR="00197A50" w:rsidRPr="00197A50" w:rsidRDefault="00197A50" w:rsidP="00197A50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bCs/>
                <w:iCs/>
                <w:sz w:val="22"/>
                <w:szCs w:val="22"/>
              </w:rPr>
            </w:pPr>
            <w:r w:rsidRPr="00197A50">
              <w:rPr>
                <w:bCs/>
                <w:iCs/>
                <w:sz w:val="22"/>
                <w:szCs w:val="22"/>
              </w:rPr>
              <w:t>Вредный объект</w:t>
            </w:r>
          </w:p>
        </w:tc>
        <w:tc>
          <w:tcPr>
            <w:tcW w:w="2977" w:type="dxa"/>
          </w:tcPr>
          <w:p w14:paraId="556DC92C" w14:textId="77777777" w:rsidR="00197A50" w:rsidRPr="00197A50" w:rsidRDefault="00197A50" w:rsidP="00197A50">
            <w:pPr>
              <w:ind w:left="-74" w:right="-74"/>
              <w:jc w:val="center"/>
              <w:rPr>
                <w:bCs/>
                <w:sz w:val="22"/>
                <w:szCs w:val="22"/>
              </w:rPr>
            </w:pPr>
            <w:r w:rsidRPr="00197A50">
              <w:rPr>
                <w:bCs/>
                <w:sz w:val="22"/>
                <w:szCs w:val="22"/>
              </w:rPr>
              <w:t xml:space="preserve">Способ, время, особенности применения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CB7E2A" w14:textId="77777777" w:rsidR="00197A50" w:rsidRPr="00197A50" w:rsidRDefault="00197A50" w:rsidP="00197A50">
            <w:pPr>
              <w:ind w:left="-74" w:right="-74"/>
              <w:jc w:val="center"/>
              <w:rPr>
                <w:bCs/>
                <w:sz w:val="22"/>
                <w:szCs w:val="22"/>
              </w:rPr>
            </w:pPr>
            <w:r w:rsidRPr="00197A50">
              <w:rPr>
                <w:bCs/>
                <w:sz w:val="22"/>
                <w:szCs w:val="22"/>
              </w:rPr>
              <w:t>Срок ожидания (кратность обработок)</w:t>
            </w:r>
          </w:p>
        </w:tc>
      </w:tr>
      <w:tr w:rsidR="00197A50" w:rsidRPr="00197A50" w14:paraId="466D138C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957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B028D3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1,4–2,8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1B19AC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Пары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B487FE" w14:textId="538717A6" w:rsidR="00197A50" w:rsidRPr="00197A50" w:rsidRDefault="00197A50" w:rsidP="009A384C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Однолетние и многолетние злаковые и двудольные </w:t>
            </w:r>
            <w:r w:rsidR="009A384C">
              <w:rPr>
                <w:sz w:val="22"/>
                <w:szCs w:val="22"/>
              </w:rPr>
              <w:t xml:space="preserve">сорные растения.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D1F111" w14:textId="248895C3" w:rsidR="00197A50" w:rsidRPr="00197A50" w:rsidRDefault="00197A50" w:rsidP="009A384C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Опрыскивание вегетирующих </w:t>
            </w:r>
            <w:r w:rsidR="009A384C">
              <w:rPr>
                <w:sz w:val="22"/>
                <w:szCs w:val="22"/>
              </w:rPr>
              <w:t>сорных растений</w:t>
            </w:r>
            <w:r w:rsidRPr="00197A50">
              <w:rPr>
                <w:sz w:val="22"/>
                <w:szCs w:val="22"/>
              </w:rPr>
              <w:t xml:space="preserve"> в период их активного роста. Расход рабочей жидкости – 50-200 л/га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819F230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-(1)</w:t>
            </w:r>
          </w:p>
        </w:tc>
      </w:tr>
      <w:tr w:rsidR="00197A50" w:rsidRPr="00197A50" w14:paraId="5262EA94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09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93C23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</w:t>
            </w:r>
            <w:r w:rsidRPr="00197A50">
              <w:rPr>
                <w:sz w:val="22"/>
                <w:szCs w:val="22"/>
                <w:lang w:val="en-US"/>
              </w:rPr>
              <w:t>–2,5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8EA872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Поля, </w:t>
            </w:r>
            <w:proofErr w:type="spellStart"/>
            <w:r w:rsidRPr="00197A50">
              <w:rPr>
                <w:sz w:val="22"/>
                <w:szCs w:val="22"/>
              </w:rPr>
              <w:t>предназна-ченные</w:t>
            </w:r>
            <w:proofErr w:type="spellEnd"/>
            <w:r w:rsidRPr="00197A50">
              <w:rPr>
                <w:sz w:val="22"/>
                <w:szCs w:val="22"/>
              </w:rPr>
              <w:t xml:space="preserve"> под посев различных культур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E10FE9" w14:textId="5BF03C35" w:rsidR="00197A50" w:rsidRPr="00197A50" w:rsidRDefault="00197A50" w:rsidP="009A384C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Однолетние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2BFFBC" w14:textId="5A9B97D4" w:rsidR="00197A50" w:rsidRPr="00197A50" w:rsidRDefault="00197A50" w:rsidP="00596ECE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Опрыскивание вегетирующих </w:t>
            </w:r>
            <w:r w:rsidR="00596ECE">
              <w:rPr>
                <w:sz w:val="22"/>
                <w:szCs w:val="22"/>
              </w:rPr>
              <w:t>сорных растений</w:t>
            </w:r>
            <w:r w:rsidRPr="00197A50">
              <w:rPr>
                <w:sz w:val="22"/>
                <w:szCs w:val="22"/>
              </w:rPr>
              <w:t xml:space="preserve"> в конце лета или осенью в послеуборочный период. Расход рабочей жидкости – 50-200 л/га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FEC1F1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155743C2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98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CE1A2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2</w:t>
            </w:r>
            <w:r w:rsidRPr="00197A50">
              <w:rPr>
                <w:sz w:val="22"/>
                <w:szCs w:val="22"/>
                <w:lang w:val="en-US"/>
              </w:rPr>
              <w:t>,5-4,0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CE9465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1FF069" w14:textId="17FAF959" w:rsidR="00197A50" w:rsidRPr="00197A50" w:rsidRDefault="00197A50" w:rsidP="009A384C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Многолетние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56C096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272F87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C4EC6C6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861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CF2AA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1,4–2,8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A496A5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Поля, </w:t>
            </w:r>
            <w:proofErr w:type="spellStart"/>
            <w:r w:rsidRPr="00197A50">
              <w:rPr>
                <w:sz w:val="22"/>
                <w:szCs w:val="22"/>
              </w:rPr>
              <w:t>предназна-ченные</w:t>
            </w:r>
            <w:proofErr w:type="spellEnd"/>
            <w:r w:rsidRPr="00197A50">
              <w:rPr>
                <w:sz w:val="22"/>
                <w:szCs w:val="22"/>
              </w:rPr>
              <w:t xml:space="preserve"> под посев яровых культур, возделываемых при минимальной или нулевой технологиях обработки почвы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341E72" w14:textId="6C84A360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Однолетние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80C178" w14:textId="4D04716D" w:rsidR="00197A50" w:rsidRPr="00197A50" w:rsidRDefault="00197A50" w:rsidP="00596ECE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Опрыскивание вегетирующих </w:t>
            </w:r>
            <w:r w:rsidR="00596ECE">
              <w:rPr>
                <w:sz w:val="22"/>
                <w:szCs w:val="22"/>
              </w:rPr>
              <w:t xml:space="preserve">сорных растений </w:t>
            </w:r>
            <w:r w:rsidRPr="00197A50">
              <w:rPr>
                <w:sz w:val="22"/>
                <w:szCs w:val="22"/>
              </w:rPr>
              <w:t>весной до посева или до всходов культуры. Расход рабочей жидкости – 50-200 л/га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8B126D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1CBBFAD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5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2C785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2,8–3,7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1765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F61EE1" w14:textId="0FA80387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Многолетние злаковые и двудольные </w:t>
            </w:r>
            <w:r w:rsidR="009A384C">
              <w:rPr>
                <w:sz w:val="22"/>
                <w:szCs w:val="22"/>
              </w:rPr>
              <w:t>сорные растения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0B82D2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A6670A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17E3EA0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1085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852FE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1,4-2,8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8BABE0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Земли </w:t>
            </w:r>
            <w:proofErr w:type="spellStart"/>
            <w:r w:rsidRPr="00197A50">
              <w:rPr>
                <w:sz w:val="22"/>
                <w:szCs w:val="22"/>
              </w:rPr>
              <w:t>несельскохо-зяйственного</w:t>
            </w:r>
            <w:proofErr w:type="spellEnd"/>
            <w:r w:rsidRPr="00197A50">
              <w:rPr>
                <w:sz w:val="22"/>
                <w:szCs w:val="22"/>
              </w:rPr>
              <w:t xml:space="preserve"> назначения (охранные зоны линий электропередач и просеки, трассы газо- и нефтепроводов, насыпи и полосы отчуждения железных и шоссейных дорог, аэродромы и промышленные территории)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4D8D10" w14:textId="77777777" w:rsidR="00197A50" w:rsidRPr="00197A50" w:rsidRDefault="00197A50" w:rsidP="00197A50">
            <w:pPr>
              <w:suppressAutoHyphens/>
              <w:ind w:left="-74" w:right="-74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Однолетние и чувствительные многолетние нежелательные злаковые и двудольные травянистые растения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296CBD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Опрыскивание нежелательной сорной растительности. Срок возможного пребывания людей на обработанных территориях не ранее 15 дней после обработки. Сбор дикорастущих грибов и ягод в сезон обработок не допускается. Расход рабочей жидкости – 50-200 л/га.</w:t>
            </w:r>
          </w:p>
          <w:p w14:paraId="333D64E7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4CE61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3AEA66A1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024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53C5E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2,0-3,0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59BD7D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C727FF" w14:textId="77777777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 xml:space="preserve">Все виды нежелательных травянистых растений (за исключением относительно устойчивых </w:t>
            </w:r>
            <w:proofErr w:type="spellStart"/>
            <w:r w:rsidRPr="00197A50">
              <w:rPr>
                <w:sz w:val="22"/>
                <w:szCs w:val="22"/>
              </w:rPr>
              <w:t>вейника</w:t>
            </w:r>
            <w:proofErr w:type="spellEnd"/>
            <w:r w:rsidRPr="00197A50">
              <w:rPr>
                <w:sz w:val="22"/>
                <w:szCs w:val="22"/>
              </w:rPr>
              <w:t>, тростника), лиственные древесно-кустарниковые породы (осина, береза, ольха)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563555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8D399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  <w:tr w:rsidR="00197A50" w:rsidRPr="00197A50" w14:paraId="541D80E1" w14:textId="77777777" w:rsidTr="00473B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885"/>
        </w:trPr>
        <w:tc>
          <w:tcPr>
            <w:tcW w:w="11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70045B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center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3,0-5,0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3F70A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092E9F" w14:textId="77777777" w:rsidR="00197A50" w:rsidRPr="00197A50" w:rsidRDefault="00197A50" w:rsidP="00197A50">
            <w:pPr>
              <w:suppressAutoHyphens/>
              <w:ind w:left="-74" w:right="-74"/>
              <w:jc w:val="both"/>
              <w:rPr>
                <w:sz w:val="22"/>
                <w:szCs w:val="22"/>
              </w:rPr>
            </w:pPr>
            <w:r w:rsidRPr="00197A50">
              <w:rPr>
                <w:sz w:val="22"/>
                <w:szCs w:val="22"/>
              </w:rPr>
              <w:t>Относительно устойчивые нежелательные травянистые растения (</w:t>
            </w:r>
            <w:proofErr w:type="spellStart"/>
            <w:r w:rsidRPr="00197A50">
              <w:rPr>
                <w:sz w:val="22"/>
                <w:szCs w:val="22"/>
              </w:rPr>
              <w:t>вейник</w:t>
            </w:r>
            <w:proofErr w:type="spellEnd"/>
            <w:r w:rsidRPr="00197A50">
              <w:rPr>
                <w:sz w:val="22"/>
                <w:szCs w:val="22"/>
              </w:rPr>
              <w:t>, тростник), лиственные древесно-кустарниковые породы (ива, клен, ясень, вяз, акация)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E6A7E" w14:textId="77777777" w:rsidR="00197A50" w:rsidRPr="00197A50" w:rsidRDefault="00197A50" w:rsidP="00197A50">
            <w:pPr>
              <w:autoSpaceDE w:val="0"/>
              <w:autoSpaceDN w:val="0"/>
              <w:adjustRightInd w:val="0"/>
              <w:ind w:left="-74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850B9" w14:textId="77777777" w:rsidR="00197A50" w:rsidRPr="00197A50" w:rsidRDefault="00197A50" w:rsidP="00197A50">
            <w:pPr>
              <w:ind w:left="-74" w:right="-74"/>
              <w:jc w:val="center"/>
              <w:rPr>
                <w:sz w:val="22"/>
                <w:szCs w:val="22"/>
              </w:rPr>
            </w:pPr>
          </w:p>
        </w:tc>
      </w:tr>
    </w:tbl>
    <w:p w14:paraId="154DCB36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28) Норма применения пестицида: </w:t>
      </w:r>
      <w:r w:rsidRPr="00A862B1">
        <w:rPr>
          <w:iCs/>
        </w:rPr>
        <w:t>указано в таблице с регламентами применения.</w:t>
      </w:r>
    </w:p>
    <w:p w14:paraId="6479A3CB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iCs/>
        </w:rPr>
      </w:pPr>
      <w:r w:rsidRPr="00A862B1">
        <w:rPr>
          <w:b/>
          <w:bCs/>
          <w:iCs/>
          <w:color w:val="000000"/>
        </w:rPr>
        <w:t xml:space="preserve">29) Наименование культур и (или) обрабатываемых объектов: </w:t>
      </w:r>
      <w:r w:rsidRPr="00A862B1">
        <w:rPr>
          <w:iCs/>
        </w:rPr>
        <w:t>указано в таблице с регламентами применения.</w:t>
      </w:r>
    </w:p>
    <w:p w14:paraId="298D8009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>30) Название вредных объектов:</w:t>
      </w:r>
      <w:r w:rsidRPr="00A862B1">
        <w:t xml:space="preserve"> </w:t>
      </w:r>
      <w:r w:rsidRPr="00A862B1">
        <w:rPr>
          <w:iCs/>
        </w:rPr>
        <w:t>указано в таблице с регламентами применения</w:t>
      </w:r>
      <w:r w:rsidRPr="00A862B1">
        <w:t>.</w:t>
      </w:r>
    </w:p>
    <w:p w14:paraId="34759237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31) Способ применения пестицида: </w:t>
      </w:r>
      <w:r w:rsidRPr="00A862B1">
        <w:rPr>
          <w:iCs/>
        </w:rPr>
        <w:t>указано в таблице с регламентами применения.</w:t>
      </w:r>
    </w:p>
    <w:p w14:paraId="1D77239F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32) Сроки применения пестицида: </w:t>
      </w:r>
      <w:r w:rsidRPr="00A862B1">
        <w:rPr>
          <w:iCs/>
        </w:rPr>
        <w:t>указано в таблице с регламентами применения</w:t>
      </w:r>
      <w:r w:rsidRPr="00A862B1">
        <w:rPr>
          <w:bCs/>
          <w:iCs/>
          <w:color w:val="000000"/>
        </w:rPr>
        <w:t>.</w:t>
      </w:r>
    </w:p>
    <w:p w14:paraId="7E9E43DB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33) Особенности применения пестицида: </w:t>
      </w:r>
      <w:r w:rsidRPr="00A862B1">
        <w:rPr>
          <w:iCs/>
        </w:rPr>
        <w:t>указано в таблице с регламентами применения</w:t>
      </w:r>
      <w:r w:rsidRPr="00A862B1">
        <w:t>.</w:t>
      </w:r>
    </w:p>
    <w:p w14:paraId="189E1223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b/>
          <w:bCs/>
          <w:iCs/>
          <w:color w:val="000000"/>
        </w:rPr>
      </w:pPr>
      <w:r w:rsidRPr="00A862B1">
        <w:rPr>
          <w:b/>
          <w:bCs/>
          <w:iCs/>
          <w:color w:val="000000"/>
        </w:rPr>
        <w:t xml:space="preserve">34) Срок ожидания пестицида: </w:t>
      </w:r>
      <w:r w:rsidRPr="00A862B1">
        <w:rPr>
          <w:iCs/>
        </w:rPr>
        <w:t>указано в таблице с регламентами применения.</w:t>
      </w:r>
    </w:p>
    <w:p w14:paraId="032A79A6" w14:textId="77777777" w:rsidR="00A862B1" w:rsidRPr="00A862B1" w:rsidRDefault="00A862B1" w:rsidP="00A862B1">
      <w:pPr>
        <w:shd w:val="clear" w:color="auto" w:fill="FFFFFF"/>
        <w:spacing w:before="120"/>
        <w:outlineLvl w:val="0"/>
        <w:rPr>
          <w:iCs/>
        </w:rPr>
      </w:pPr>
      <w:r w:rsidRPr="00A862B1">
        <w:rPr>
          <w:b/>
          <w:bCs/>
          <w:iCs/>
          <w:color w:val="000000"/>
        </w:rPr>
        <w:t xml:space="preserve">35) Кратность обработки пестицидом: </w:t>
      </w:r>
      <w:r w:rsidRPr="00A862B1">
        <w:rPr>
          <w:iCs/>
        </w:rPr>
        <w:t>указано в таблице с регламентами применения.</w:t>
      </w:r>
    </w:p>
    <w:p w14:paraId="57E9D3E6" w14:textId="4DDDA684" w:rsidR="00197A50" w:rsidRPr="00197A50" w:rsidRDefault="00A862B1" w:rsidP="00197A50">
      <w:pPr>
        <w:ind w:left="-11"/>
        <w:jc w:val="both"/>
        <w:rPr>
          <w:bCs/>
        </w:rPr>
      </w:pPr>
      <w:r w:rsidRPr="00A862B1">
        <w:rPr>
          <w:b/>
          <w:bCs/>
          <w:iCs/>
          <w:color w:val="000000"/>
        </w:rPr>
        <w:t xml:space="preserve">36) Сроки выхода для ручных и механизированных работ: </w:t>
      </w:r>
      <w:r w:rsidR="00197A50">
        <w:rPr>
          <w:bCs/>
        </w:rPr>
        <w:t>с</w:t>
      </w:r>
      <w:r w:rsidR="00197A50" w:rsidRPr="00197A50">
        <w:rPr>
          <w:bCs/>
        </w:rPr>
        <w:t>рок выхода людей на обработанные территории не ранее 15 дней после обработки.</w:t>
      </w:r>
    </w:p>
    <w:p w14:paraId="40730D00" w14:textId="77777777" w:rsidR="00197A50" w:rsidRPr="00197A50" w:rsidRDefault="00197A50" w:rsidP="00197A50">
      <w:pPr>
        <w:ind w:left="-11"/>
        <w:jc w:val="both"/>
        <w:rPr>
          <w:bCs/>
        </w:rPr>
      </w:pPr>
      <w:r w:rsidRPr="00197A50">
        <w:rPr>
          <w:bCs/>
        </w:rPr>
        <w:t xml:space="preserve">В случае производственной необходимости проведения работ на обработанных участках срок безопасного выхода людей на эти площади – не ранее 7 дней после обработки. </w:t>
      </w:r>
    </w:p>
    <w:p w14:paraId="28152C11" w14:textId="6672A9D2" w:rsidR="00A862B1" w:rsidRPr="00A862B1" w:rsidRDefault="00A862B1" w:rsidP="00197A50">
      <w:pPr>
        <w:shd w:val="clear" w:color="auto" w:fill="FFFFFF"/>
        <w:spacing w:before="120"/>
        <w:jc w:val="both"/>
        <w:outlineLvl w:val="0"/>
        <w:rPr>
          <w:iCs/>
        </w:rPr>
      </w:pPr>
      <w:r w:rsidRPr="00A862B1">
        <w:rPr>
          <w:b/>
          <w:bCs/>
          <w:iCs/>
          <w:color w:val="000000"/>
        </w:rPr>
        <w:lastRenderedPageBreak/>
        <w:t xml:space="preserve">37) Расход рабочей жидкости пестицида: </w:t>
      </w:r>
      <w:r w:rsidRPr="00A862B1">
        <w:rPr>
          <w:iCs/>
        </w:rPr>
        <w:t>указано в таблице с регламентами применения.</w:t>
      </w:r>
    </w:p>
    <w:p w14:paraId="39F6B57C" w14:textId="77777777" w:rsidR="00DB645D" w:rsidRPr="008F1A92" w:rsidRDefault="00DB645D" w:rsidP="00DB645D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iCs/>
          <w:color w:val="000000"/>
          <w:sz w:val="16"/>
          <w:szCs w:val="16"/>
        </w:rPr>
      </w:pPr>
    </w:p>
    <w:p w14:paraId="29633DB9" w14:textId="126A8988" w:rsidR="001F3C24" w:rsidRPr="001F3C24" w:rsidRDefault="001F3C24" w:rsidP="001F3C24">
      <w:pPr>
        <w:rPr>
          <w:bCs/>
          <w:iCs/>
          <w:color w:val="000000"/>
        </w:rPr>
      </w:pPr>
      <w:r w:rsidRPr="001F3C24">
        <w:rPr>
          <w:b/>
          <w:bCs/>
          <w:iCs/>
          <w:color w:val="000000"/>
        </w:rPr>
        <w:t xml:space="preserve">38) Товарный знак изготовителя пестицида: </w:t>
      </w:r>
      <w:r w:rsidR="00197A50">
        <w:rPr>
          <w:b/>
          <w:bCs/>
          <w:iCs/>
          <w:color w:val="000000"/>
        </w:rPr>
        <w:t>Торнадо</w:t>
      </w:r>
      <w:r w:rsidRPr="001F3C24">
        <w:rPr>
          <w:b/>
          <w:bCs/>
          <w:iCs/>
          <w:color w:val="000000"/>
          <w:vertAlign w:val="superscript"/>
        </w:rPr>
        <w:t xml:space="preserve">® </w:t>
      </w:r>
      <w:r w:rsidRPr="001F3C24">
        <w:rPr>
          <w:bCs/>
          <w:iCs/>
          <w:color w:val="000000"/>
        </w:rPr>
        <w:t>- зарегистрированный товарный знак АО Фирма «Август» (</w:t>
      </w:r>
      <w:r w:rsidRPr="001F3C24">
        <w:rPr>
          <w:bCs/>
          <w:iCs/>
          <w:color w:val="000000"/>
          <w:lang w:val="en-US"/>
        </w:rPr>
        <w:t>RU</w:t>
      </w:r>
      <w:r w:rsidRPr="001F3C24">
        <w:rPr>
          <w:bCs/>
          <w:iCs/>
          <w:color w:val="000000"/>
        </w:rPr>
        <w:t xml:space="preserve">) </w:t>
      </w:r>
      <w:r w:rsidRPr="001F3C24">
        <w:rPr>
          <w:bCs/>
          <w:iCs/>
          <w:color w:val="000000"/>
          <w:vertAlign w:val="superscript"/>
        </w:rPr>
        <w:t xml:space="preserve"> </w:t>
      </w:r>
    </w:p>
    <w:p w14:paraId="5F43A51E" w14:textId="77777777" w:rsidR="001F3C24" w:rsidRPr="001F3C24" w:rsidRDefault="001F3C24" w:rsidP="001F3C24">
      <w:pPr>
        <w:rPr>
          <w:b/>
          <w:bCs/>
          <w:iCs/>
          <w:color w:val="000000"/>
        </w:rPr>
      </w:pPr>
    </w:p>
    <w:p w14:paraId="5DC8FDAE" w14:textId="77777777" w:rsidR="0061342F" w:rsidRPr="00574942" w:rsidRDefault="0061342F" w:rsidP="0061342F">
      <w:pPr>
        <w:pStyle w:val="3"/>
        <w:jc w:val="both"/>
        <w:rPr>
          <w:bCs w:val="0"/>
        </w:rPr>
      </w:pPr>
      <w:r w:rsidRPr="00574942">
        <w:rPr>
          <w:b/>
        </w:rPr>
        <w:t>Условия хранения пестицида:</w:t>
      </w:r>
      <w:r w:rsidRPr="00574942">
        <w:t xml:space="preserve"> хранить препарат необходимо в специально предназначенных для пестицидов складских помещениях, в герметично закрытой без повреждений заводской упаковке при температуре хранения от минус 15º</w:t>
      </w:r>
      <w:r w:rsidRPr="00574942">
        <w:rPr>
          <w:lang w:val="en-US"/>
        </w:rPr>
        <w:t>C</w:t>
      </w:r>
      <w:r w:rsidRPr="00574942">
        <w:t xml:space="preserve"> до плюс 40ºС.</w:t>
      </w:r>
    </w:p>
    <w:p w14:paraId="02B8E3C4" w14:textId="77777777" w:rsidR="0061342F" w:rsidRDefault="0061342F" w:rsidP="0061342F">
      <w:pPr>
        <w:jc w:val="both"/>
        <w:rPr>
          <w:b/>
          <w:iCs/>
        </w:rPr>
      </w:pPr>
    </w:p>
    <w:p w14:paraId="0A068ABB" w14:textId="1DA7E125" w:rsidR="0061342F" w:rsidRPr="003E4051" w:rsidRDefault="0061342F" w:rsidP="0061342F">
      <w:pPr>
        <w:jc w:val="both"/>
      </w:pPr>
      <w:bookmarkStart w:id="0" w:name="_GoBack"/>
      <w:bookmarkEnd w:id="0"/>
      <w:r w:rsidRPr="003E4051">
        <w:rPr>
          <w:b/>
          <w:iCs/>
        </w:rPr>
        <w:t>Срок годности пестицида:</w:t>
      </w:r>
      <w:r w:rsidRPr="003E4051">
        <w:rPr>
          <w:b/>
          <w:bCs/>
          <w:iCs/>
        </w:rPr>
        <w:t xml:space="preserve"> </w:t>
      </w:r>
      <w:r w:rsidRPr="003E4051">
        <w:t>5 лет со дня изготовления при хранении в невскрытой заводской упаковке.</w:t>
      </w:r>
    </w:p>
    <w:p w14:paraId="3804E813" w14:textId="29284BA7" w:rsidR="0061342F" w:rsidRPr="003E4051" w:rsidRDefault="0061342F" w:rsidP="0061342F">
      <w:pPr>
        <w:jc w:val="both"/>
      </w:pPr>
      <w:r w:rsidRPr="003E4051">
        <w:rPr>
          <w:b/>
          <w:iCs/>
        </w:rPr>
        <w:t xml:space="preserve">Гарантийный срок хранения пестицида: </w:t>
      </w:r>
      <w:r w:rsidRPr="003E4051">
        <w:rPr>
          <w:iCs/>
        </w:rPr>
        <w:t xml:space="preserve">5 лет </w:t>
      </w:r>
      <w:r w:rsidRPr="003E4051">
        <w:t>со дня изготовления препарата при хранении в невскрытой заводской упаковке.</w:t>
      </w:r>
    </w:p>
    <w:p w14:paraId="56A1DD0F" w14:textId="56D4D357" w:rsidR="001F3C24" w:rsidRPr="001F3C24" w:rsidRDefault="001F3C24" w:rsidP="001F3C24">
      <w:pPr>
        <w:rPr>
          <w:b/>
          <w:bCs/>
          <w:iCs/>
          <w:color w:val="000000"/>
        </w:rPr>
      </w:pPr>
      <w:r w:rsidRPr="001F3C24">
        <w:rPr>
          <w:b/>
          <w:bCs/>
          <w:iCs/>
          <w:color w:val="000000"/>
        </w:rPr>
        <w:t xml:space="preserve">                                 </w:t>
      </w:r>
    </w:p>
    <w:p w14:paraId="0EB65E7A" w14:textId="4D434963" w:rsidR="00DB645D" w:rsidRPr="00005810" w:rsidRDefault="00DB645D" w:rsidP="00DB645D">
      <w:pPr>
        <w:rPr>
          <w:b/>
        </w:rPr>
      </w:pPr>
    </w:p>
    <w:p w14:paraId="055318E2" w14:textId="77777777" w:rsidR="00DB645D" w:rsidRDefault="00DB645D" w:rsidP="00DB645D">
      <w:pPr>
        <w:spacing w:line="360" w:lineRule="auto"/>
        <w:jc w:val="center"/>
        <w:rPr>
          <w:b/>
        </w:rPr>
      </w:pPr>
    </w:p>
    <w:p w14:paraId="682F7F69" w14:textId="17A1A9EB" w:rsidR="00830B23" w:rsidRDefault="00830B23" w:rsidP="00DB645D">
      <w:pPr>
        <w:spacing w:line="360" w:lineRule="auto"/>
        <w:jc w:val="center"/>
        <w:rPr>
          <w:b/>
        </w:rPr>
      </w:pPr>
    </w:p>
    <w:sectPr w:rsidR="00830B23" w:rsidSect="00535873">
      <w:footerReference w:type="default" r:id="rId14"/>
      <w:footerReference w:type="first" r:id="rId15"/>
      <w:pgSz w:w="11906" w:h="16838"/>
      <w:pgMar w:top="567" w:right="851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5642A" w14:textId="77777777" w:rsidR="00D468D3" w:rsidRDefault="00D468D3" w:rsidP="002E7CF8">
      <w:r>
        <w:separator/>
      </w:r>
    </w:p>
  </w:endnote>
  <w:endnote w:type="continuationSeparator" w:id="0">
    <w:p w14:paraId="7FD9BEF4" w14:textId="77777777" w:rsidR="00D468D3" w:rsidRDefault="00D468D3" w:rsidP="002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200504"/>
      <w:docPartObj>
        <w:docPartGallery w:val="Page Numbers (Bottom of Page)"/>
        <w:docPartUnique/>
      </w:docPartObj>
    </w:sdtPr>
    <w:sdtEndPr/>
    <w:sdtContent>
      <w:p w14:paraId="68BC5BBE" w14:textId="2C26402C" w:rsidR="00830B23" w:rsidRDefault="00830B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2F">
          <w:rPr>
            <w:noProof/>
          </w:rPr>
          <w:t>5</w:t>
        </w:r>
        <w:r>
          <w:fldChar w:fldCharType="end"/>
        </w:r>
      </w:p>
    </w:sdtContent>
  </w:sdt>
  <w:p w14:paraId="68BC5BBF" w14:textId="77777777" w:rsidR="00830B23" w:rsidRDefault="00830B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C5BC0" w14:textId="77777777" w:rsidR="00830B23" w:rsidRDefault="00830B23">
    <w:pPr>
      <w:pStyle w:val="a5"/>
      <w:jc w:val="right"/>
    </w:pPr>
  </w:p>
  <w:p w14:paraId="68BC5BC1" w14:textId="77777777" w:rsidR="00830B23" w:rsidRDefault="00830B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0283" w14:textId="77777777" w:rsidR="00D468D3" w:rsidRDefault="00D468D3" w:rsidP="002E7CF8">
      <w:r>
        <w:separator/>
      </w:r>
    </w:p>
  </w:footnote>
  <w:footnote w:type="continuationSeparator" w:id="0">
    <w:p w14:paraId="309371AA" w14:textId="77777777" w:rsidR="00D468D3" w:rsidRDefault="00D468D3" w:rsidP="002E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37AD"/>
    <w:multiLevelType w:val="hybridMultilevel"/>
    <w:tmpl w:val="5240D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04255"/>
    <w:multiLevelType w:val="hybridMultilevel"/>
    <w:tmpl w:val="D2629BB2"/>
    <w:lvl w:ilvl="0" w:tplc="D0BC57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2B20"/>
    <w:multiLevelType w:val="hybridMultilevel"/>
    <w:tmpl w:val="7C7C17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56131"/>
    <w:multiLevelType w:val="hybridMultilevel"/>
    <w:tmpl w:val="B0402C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70"/>
    <w:rsid w:val="00007F8C"/>
    <w:rsid w:val="00044D12"/>
    <w:rsid w:val="00045E87"/>
    <w:rsid w:val="000532B8"/>
    <w:rsid w:val="00082555"/>
    <w:rsid w:val="00083615"/>
    <w:rsid w:val="000A130F"/>
    <w:rsid w:val="000E38D1"/>
    <w:rsid w:val="00107891"/>
    <w:rsid w:val="00116CD8"/>
    <w:rsid w:val="001326FF"/>
    <w:rsid w:val="001336F9"/>
    <w:rsid w:val="00167B1F"/>
    <w:rsid w:val="00197A50"/>
    <w:rsid w:val="001D537B"/>
    <w:rsid w:val="001F3C24"/>
    <w:rsid w:val="001F4615"/>
    <w:rsid w:val="001F4903"/>
    <w:rsid w:val="00204F9C"/>
    <w:rsid w:val="00215828"/>
    <w:rsid w:val="00234149"/>
    <w:rsid w:val="00235E7D"/>
    <w:rsid w:val="00236A84"/>
    <w:rsid w:val="00285EDD"/>
    <w:rsid w:val="002A69FF"/>
    <w:rsid w:val="002C0FE8"/>
    <w:rsid w:val="002E7CF8"/>
    <w:rsid w:val="00302828"/>
    <w:rsid w:val="0032121F"/>
    <w:rsid w:val="003221A3"/>
    <w:rsid w:val="0032362E"/>
    <w:rsid w:val="00323DE2"/>
    <w:rsid w:val="00337CE3"/>
    <w:rsid w:val="00342E66"/>
    <w:rsid w:val="00380E26"/>
    <w:rsid w:val="00385256"/>
    <w:rsid w:val="003B6961"/>
    <w:rsid w:val="003F30C2"/>
    <w:rsid w:val="00440107"/>
    <w:rsid w:val="004502C7"/>
    <w:rsid w:val="004518CF"/>
    <w:rsid w:val="00462A7F"/>
    <w:rsid w:val="00463E81"/>
    <w:rsid w:val="004838B2"/>
    <w:rsid w:val="00497408"/>
    <w:rsid w:val="004B636A"/>
    <w:rsid w:val="004C4E89"/>
    <w:rsid w:val="004E227C"/>
    <w:rsid w:val="004E36A4"/>
    <w:rsid w:val="004E672F"/>
    <w:rsid w:val="004F7D2B"/>
    <w:rsid w:val="00503A32"/>
    <w:rsid w:val="00525214"/>
    <w:rsid w:val="005265D2"/>
    <w:rsid w:val="00527210"/>
    <w:rsid w:val="005313B0"/>
    <w:rsid w:val="00535873"/>
    <w:rsid w:val="005527F4"/>
    <w:rsid w:val="0058398D"/>
    <w:rsid w:val="00596ECE"/>
    <w:rsid w:val="005C0428"/>
    <w:rsid w:val="005D136E"/>
    <w:rsid w:val="005E12CC"/>
    <w:rsid w:val="00605EA5"/>
    <w:rsid w:val="0061342F"/>
    <w:rsid w:val="00620C50"/>
    <w:rsid w:val="00634525"/>
    <w:rsid w:val="006542D5"/>
    <w:rsid w:val="00664A68"/>
    <w:rsid w:val="006672C8"/>
    <w:rsid w:val="00693450"/>
    <w:rsid w:val="006A6802"/>
    <w:rsid w:val="006D74BB"/>
    <w:rsid w:val="007124C6"/>
    <w:rsid w:val="00715A5C"/>
    <w:rsid w:val="00722991"/>
    <w:rsid w:val="007372B3"/>
    <w:rsid w:val="007412D5"/>
    <w:rsid w:val="007423EC"/>
    <w:rsid w:val="007508A1"/>
    <w:rsid w:val="00754F3D"/>
    <w:rsid w:val="007550D7"/>
    <w:rsid w:val="007573C4"/>
    <w:rsid w:val="00761394"/>
    <w:rsid w:val="0076697D"/>
    <w:rsid w:val="00796F7B"/>
    <w:rsid w:val="007A38C8"/>
    <w:rsid w:val="007B56EF"/>
    <w:rsid w:val="007B588B"/>
    <w:rsid w:val="007B7DD2"/>
    <w:rsid w:val="007C1E6C"/>
    <w:rsid w:val="007D048D"/>
    <w:rsid w:val="007D0FE0"/>
    <w:rsid w:val="007D6370"/>
    <w:rsid w:val="007D68E3"/>
    <w:rsid w:val="00801AD1"/>
    <w:rsid w:val="00810639"/>
    <w:rsid w:val="00830B23"/>
    <w:rsid w:val="00840B3E"/>
    <w:rsid w:val="008A0575"/>
    <w:rsid w:val="008A37ED"/>
    <w:rsid w:val="008A40AA"/>
    <w:rsid w:val="008C5CDA"/>
    <w:rsid w:val="008E0B35"/>
    <w:rsid w:val="008F1A92"/>
    <w:rsid w:val="008F37B3"/>
    <w:rsid w:val="0090533C"/>
    <w:rsid w:val="00921BE5"/>
    <w:rsid w:val="00983158"/>
    <w:rsid w:val="009A2662"/>
    <w:rsid w:val="009A384C"/>
    <w:rsid w:val="009A56DC"/>
    <w:rsid w:val="009D7A6F"/>
    <w:rsid w:val="00A008C5"/>
    <w:rsid w:val="00A351A2"/>
    <w:rsid w:val="00A862B1"/>
    <w:rsid w:val="00A87836"/>
    <w:rsid w:val="00AA5626"/>
    <w:rsid w:val="00AE1876"/>
    <w:rsid w:val="00B11EB8"/>
    <w:rsid w:val="00B35037"/>
    <w:rsid w:val="00B60496"/>
    <w:rsid w:val="00B72030"/>
    <w:rsid w:val="00BA0538"/>
    <w:rsid w:val="00BA5236"/>
    <w:rsid w:val="00BB7106"/>
    <w:rsid w:val="00BC093B"/>
    <w:rsid w:val="00BC35BB"/>
    <w:rsid w:val="00BC66E6"/>
    <w:rsid w:val="00C17259"/>
    <w:rsid w:val="00C36598"/>
    <w:rsid w:val="00C504AF"/>
    <w:rsid w:val="00C509E9"/>
    <w:rsid w:val="00C634A1"/>
    <w:rsid w:val="00C702E1"/>
    <w:rsid w:val="00C96ADF"/>
    <w:rsid w:val="00CB6343"/>
    <w:rsid w:val="00CE4B50"/>
    <w:rsid w:val="00D34B17"/>
    <w:rsid w:val="00D3637A"/>
    <w:rsid w:val="00D42D9B"/>
    <w:rsid w:val="00D45991"/>
    <w:rsid w:val="00D45ED2"/>
    <w:rsid w:val="00D468D3"/>
    <w:rsid w:val="00D57EEC"/>
    <w:rsid w:val="00D6123C"/>
    <w:rsid w:val="00D70785"/>
    <w:rsid w:val="00D72469"/>
    <w:rsid w:val="00D97029"/>
    <w:rsid w:val="00DB226B"/>
    <w:rsid w:val="00DB645D"/>
    <w:rsid w:val="00DC77F8"/>
    <w:rsid w:val="00DF091A"/>
    <w:rsid w:val="00E46288"/>
    <w:rsid w:val="00E67204"/>
    <w:rsid w:val="00E74B68"/>
    <w:rsid w:val="00E75C10"/>
    <w:rsid w:val="00E8305C"/>
    <w:rsid w:val="00ED1AE2"/>
    <w:rsid w:val="00EE1B32"/>
    <w:rsid w:val="00EF3DAD"/>
    <w:rsid w:val="00F02EBF"/>
    <w:rsid w:val="00F14CA7"/>
    <w:rsid w:val="00F25408"/>
    <w:rsid w:val="00FB5597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5A55"/>
  <w15:docId w15:val="{A04C7D6C-507F-422E-A0E8-2C5AA6C7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533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05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9053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5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0533C"/>
    <w:pPr>
      <w:jc w:val="center"/>
    </w:pPr>
    <w:rPr>
      <w:bCs/>
    </w:rPr>
  </w:style>
  <w:style w:type="character" w:customStyle="1" w:styleId="30">
    <w:name w:val="Основной текст 3 Знак"/>
    <w:basedOn w:val="a0"/>
    <w:link w:val="3"/>
    <w:rsid w:val="0090533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Body">
    <w:name w:val="Body"/>
    <w:basedOn w:val="a"/>
    <w:next w:val="a"/>
    <w:rsid w:val="0090533C"/>
    <w:pPr>
      <w:snapToGrid w:val="0"/>
      <w:spacing w:before="28"/>
      <w:ind w:left="227" w:hanging="170"/>
    </w:pPr>
    <w:rPr>
      <w:rFonts w:ascii="Optima" w:hAnsi="Optima"/>
      <w:sz w:val="25"/>
      <w:szCs w:val="20"/>
    </w:rPr>
  </w:style>
  <w:style w:type="paragraph" w:styleId="a5">
    <w:name w:val="footer"/>
    <w:basedOn w:val="a"/>
    <w:link w:val="a6"/>
    <w:uiPriority w:val="99"/>
    <w:unhideWhenUsed/>
    <w:rsid w:val="00905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7C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7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09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F09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12D5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921B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21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B72030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zsp@avgus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zsp@avgus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rporate@avgus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2" ma:contentTypeDescription="Создание документа." ma:contentTypeScope="" ma:versionID="25a6affcc61c7c9c3c1c1f1917bff714">
  <xsd:schema xmlns:xsd="http://www.w3.org/2001/XMLSchema" xmlns:xs="http://www.w3.org/2001/XMLSchema" xmlns:p="http://schemas.microsoft.com/office/2006/metadata/properties" xmlns:ns2="30145d70-31a5-49db-b56b-78fa8cba1bb6" targetNamespace="http://schemas.microsoft.com/office/2006/metadata/properties" ma:root="true" ma:fieldsID="dba043507c59299405eddec17b37d31e" ns2:_="">
    <xsd:import namespace="30145d70-31a5-49db-b56b-78fa8cba1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5d70-31a5-49db-b56b-78fa8cba1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2BD0-6FCF-49A9-AC38-467A4651E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45d70-31a5-49db-b56b-78fa8cba1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2A6CF-A69D-44FB-8FB2-CE5063D6B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46783-C3B7-4A07-B87A-5A4805D7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D42A4-9C8C-4BB3-8D18-E2106387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28) Норма применения пестицида: указано в таблице с регламентами применения.</vt:lpstr>
      <vt:lpstr>29) Наименование культур и (или) обрабатываемых объектов: указано в таблице с ре</vt:lpstr>
      <vt:lpstr>30) Название вредных объектов: указано в таблице с регламентами применения.</vt:lpstr>
      <vt:lpstr>31) Способ применения пестицида: указано в таблице с регламентами применения.</vt:lpstr>
      <vt:lpstr>32) Сроки применения пестицида: указано в таблице с регламентами применения.</vt:lpstr>
      <vt:lpstr>33) Особенности применения пестицида: указано в таблице с регламентами применени</vt:lpstr>
      <vt:lpstr>34) Срок ожидания пестицида: указано в таблице с регламентами применения.</vt:lpstr>
      <vt:lpstr>35) Кратность обработки пестицидом: указано в таблице с регламентами применения.</vt:lpstr>
      <vt:lpstr>37) Расход рабочей жидкости пестицида: указано в таблице с регламентами применен</vt:lpstr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 Александр Геннадьевич</dc:creator>
  <cp:lastModifiedBy>Бородина Анна Артёмовна</cp:lastModifiedBy>
  <cp:revision>3</cp:revision>
  <dcterms:created xsi:type="dcterms:W3CDTF">2023-02-25T11:50:00Z</dcterms:created>
  <dcterms:modified xsi:type="dcterms:W3CDTF">2024-04-01T18:24:00Z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